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15" w:rsidRDefault="00DB4315" w:rsidP="00A82D6E">
      <w:pPr>
        <w:widowControl/>
        <w:spacing w:line="1200" w:lineRule="exact"/>
        <w:jc w:val="center"/>
        <w:rPr>
          <w:sz w:val="84"/>
          <w:szCs w:val="84"/>
        </w:rPr>
      </w:pPr>
    </w:p>
    <w:p w:rsidR="00A82D6E" w:rsidRPr="00257266" w:rsidRDefault="00A82D6E" w:rsidP="00A82D6E">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A82D6E" w:rsidRDefault="00A82D6E" w:rsidP="00A82D6E">
      <w:pPr>
        <w:widowControl/>
        <w:jc w:val="center"/>
        <w:rPr>
          <w:rFonts w:asciiTheme="minorEastAsia" w:eastAsiaTheme="minorEastAsia" w:hAnsiTheme="minorEastAsia"/>
          <w:b/>
          <w:sz w:val="72"/>
          <w:szCs w:val="72"/>
        </w:rPr>
      </w:pPr>
    </w:p>
    <w:p w:rsidR="00A82D6E" w:rsidRPr="00DB4315" w:rsidRDefault="00A82D6E" w:rsidP="00DB4315">
      <w:pPr>
        <w:widowControl/>
        <w:rPr>
          <w:rFonts w:asciiTheme="minorEastAsia" w:eastAsiaTheme="minorEastAsia" w:hAnsiTheme="minorEastAsia"/>
          <w:b/>
          <w:sz w:val="72"/>
          <w:szCs w:val="72"/>
        </w:rPr>
      </w:pPr>
    </w:p>
    <w:p w:rsidR="00A82D6E" w:rsidRDefault="00A82D6E" w:rsidP="00A82D6E">
      <w:pPr>
        <w:widowControl/>
        <w:rPr>
          <w:rFonts w:asciiTheme="minorEastAsia" w:eastAsiaTheme="minorEastAsia" w:hAnsiTheme="minorEastAsia"/>
          <w:b/>
          <w:sz w:val="72"/>
          <w:szCs w:val="72"/>
        </w:rPr>
      </w:pPr>
    </w:p>
    <w:p w:rsidR="00A82D6E" w:rsidRDefault="00A82D6E" w:rsidP="00A82D6E">
      <w:pPr>
        <w:widowControl/>
        <w:rPr>
          <w:rFonts w:asciiTheme="minorEastAsia" w:eastAsiaTheme="minorEastAsia" w:hAnsiTheme="minorEastAsia"/>
          <w:b/>
          <w:sz w:val="72"/>
          <w:szCs w:val="72"/>
        </w:rPr>
      </w:pPr>
    </w:p>
    <w:p w:rsidR="00A82D6E" w:rsidRDefault="00A82D6E" w:rsidP="00A82D6E">
      <w:pPr>
        <w:widowControl/>
        <w:rPr>
          <w:rFonts w:asciiTheme="minorEastAsia" w:eastAsiaTheme="minorEastAsia" w:hAnsiTheme="minorEastAsia"/>
          <w:b/>
          <w:sz w:val="72"/>
          <w:szCs w:val="72"/>
        </w:rPr>
      </w:pPr>
    </w:p>
    <w:p w:rsidR="00A82D6E" w:rsidRDefault="00A82D6E" w:rsidP="00A82D6E">
      <w:pPr>
        <w:widowControl/>
        <w:rPr>
          <w:rFonts w:asciiTheme="minorEastAsia" w:eastAsiaTheme="minorEastAsia" w:hAnsiTheme="minorEastAsia"/>
          <w:b/>
          <w:sz w:val="72"/>
          <w:szCs w:val="72"/>
        </w:rPr>
      </w:pPr>
    </w:p>
    <w:p w:rsidR="00A82D6E" w:rsidRDefault="00A82D6E" w:rsidP="00A82D6E">
      <w:pPr>
        <w:widowControl/>
        <w:rPr>
          <w:rFonts w:asciiTheme="minorEastAsia" w:eastAsiaTheme="minorEastAsia" w:hAnsiTheme="minorEastAsia"/>
          <w:b/>
          <w:sz w:val="72"/>
          <w:szCs w:val="72"/>
        </w:rPr>
      </w:pPr>
    </w:p>
    <w:p w:rsidR="00A82D6E" w:rsidRDefault="00A82D6E" w:rsidP="00A82D6E">
      <w:pPr>
        <w:widowControl/>
        <w:rPr>
          <w:rFonts w:asciiTheme="minorEastAsia" w:eastAsiaTheme="minorEastAsia" w:hAnsiTheme="minorEastAsia"/>
          <w:b/>
          <w:sz w:val="72"/>
          <w:szCs w:val="72"/>
        </w:rPr>
      </w:pPr>
    </w:p>
    <w:p w:rsidR="00A82D6E" w:rsidRDefault="00A82D6E" w:rsidP="00A82D6E">
      <w:pPr>
        <w:widowControl/>
        <w:jc w:val="center"/>
        <w:rPr>
          <w:b/>
          <w:sz w:val="44"/>
          <w:szCs w:val="44"/>
        </w:rPr>
      </w:pPr>
      <w:r w:rsidRPr="00CE490E">
        <w:rPr>
          <w:b/>
          <w:sz w:val="44"/>
          <w:szCs w:val="44"/>
        </w:rPr>
        <w:t>廊坊市</w:t>
      </w:r>
      <w:r>
        <w:rPr>
          <w:rFonts w:hint="eastAsia"/>
          <w:b/>
          <w:sz w:val="44"/>
          <w:szCs w:val="44"/>
        </w:rPr>
        <w:t>文安县</w:t>
      </w:r>
    </w:p>
    <w:p w:rsidR="00A82D6E" w:rsidRPr="00917108" w:rsidRDefault="00DB4315" w:rsidP="00A82D6E">
      <w:pPr>
        <w:widowControl/>
        <w:jc w:val="center"/>
        <w:rPr>
          <w:b/>
          <w:sz w:val="44"/>
          <w:szCs w:val="44"/>
        </w:rPr>
        <w:sectPr w:rsidR="00A82D6E" w:rsidRPr="00917108">
          <w:pgSz w:w="11906" w:h="16838"/>
          <w:pgMar w:top="2098" w:right="1474" w:bottom="1985" w:left="1588" w:header="851" w:footer="992" w:gutter="0"/>
          <w:cols w:space="425"/>
          <w:docGrid w:type="lines" w:linePitch="312"/>
        </w:sectPr>
      </w:pPr>
      <w:r>
        <w:rPr>
          <w:rFonts w:hint="eastAsia"/>
          <w:b/>
          <w:sz w:val="44"/>
          <w:szCs w:val="44"/>
        </w:rPr>
        <w:t>东都废旧塑料加工基地管理委员</w:t>
      </w:r>
    </w:p>
    <w:p w:rsidR="00A82D6E" w:rsidRDefault="00A82D6E" w:rsidP="00DB4315">
      <w:pPr>
        <w:spacing w:beforeLines="200" w:before="624" w:line="1000" w:lineRule="exact"/>
        <w:jc w:val="center"/>
        <w:rPr>
          <w:rFonts w:ascii="黑体" w:eastAsia="黑体"/>
          <w:sz w:val="48"/>
          <w:szCs w:val="48"/>
        </w:rPr>
      </w:pPr>
      <w:r>
        <w:rPr>
          <w:rFonts w:ascii="黑体" w:eastAsia="黑体" w:hint="eastAsia"/>
          <w:sz w:val="48"/>
          <w:szCs w:val="48"/>
        </w:rPr>
        <w:lastRenderedPageBreak/>
        <w:t>目    录</w:t>
      </w: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仿宋_GB2312"/>
          <w:sz w:val="24"/>
          <w:szCs w:val="32"/>
        </w:rPr>
      </w:pPr>
      <w:r>
        <w:rPr>
          <w:rFonts w:eastAsia="黑体"/>
          <w:sz w:val="32"/>
          <w:szCs w:val="32"/>
        </w:rPr>
        <w:t>第一部分部门概况</w:t>
      </w:r>
    </w:p>
    <w:p w:rsidR="00A82D6E" w:rsidRDefault="00A82D6E" w:rsidP="00A82D6E">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A82D6E" w:rsidRDefault="00A82D6E" w:rsidP="00A82D6E">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A82D6E" w:rsidRDefault="00A82D6E" w:rsidP="00A82D6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二、收入决算表</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三、支出决算表</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A82D6E" w:rsidRDefault="00A82D6E" w:rsidP="00A82D6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A82D6E" w:rsidRDefault="00A82D6E" w:rsidP="00A82D6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A82D6E" w:rsidRDefault="00A82D6E" w:rsidP="00A82D6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201</w:t>
      </w:r>
      <w:r>
        <w:rPr>
          <w:rFonts w:eastAsia="黑体" w:hint="eastAsia"/>
          <w:sz w:val="32"/>
          <w:szCs w:val="32"/>
        </w:rPr>
        <w:t>8</w:t>
      </w:r>
      <w:r>
        <w:rPr>
          <w:rFonts w:eastAsia="黑体"/>
          <w:sz w:val="32"/>
          <w:szCs w:val="32"/>
        </w:rPr>
        <w:t>年部门决算情况说明</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lastRenderedPageBreak/>
        <w:t>三、支出决算情况说明</w:t>
      </w:r>
    </w:p>
    <w:p w:rsidR="00A82D6E" w:rsidRDefault="00A82D6E" w:rsidP="00A82D6E">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A82D6E" w:rsidRDefault="00A82D6E" w:rsidP="00A82D6E">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A82D6E" w:rsidRDefault="00A82D6E" w:rsidP="00A82D6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A82D6E" w:rsidRDefault="00A82D6E" w:rsidP="00A82D6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A82D6E" w:rsidRDefault="00A82D6E" w:rsidP="00A82D6E">
      <w:pPr>
        <w:widowControl/>
        <w:spacing w:line="580" w:lineRule="exact"/>
        <w:ind w:firstLineChars="200" w:firstLine="640"/>
        <w:rPr>
          <w:rFonts w:eastAsia="黑体"/>
          <w:sz w:val="32"/>
          <w:szCs w:val="32"/>
        </w:rPr>
      </w:pPr>
      <w:r>
        <w:rPr>
          <w:rFonts w:eastAsia="黑体"/>
          <w:sz w:val="32"/>
          <w:szCs w:val="32"/>
        </w:rPr>
        <w:t>第四部分名词解释</w:t>
      </w: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5620EE">
      <w:pPr>
        <w:widowControl/>
        <w:spacing w:line="580" w:lineRule="exact"/>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Default="00A82D6E" w:rsidP="00A82D6E">
      <w:pPr>
        <w:widowControl/>
        <w:spacing w:line="580" w:lineRule="exact"/>
        <w:ind w:firstLineChars="200" w:firstLine="640"/>
        <w:rPr>
          <w:rFonts w:eastAsia="黑体"/>
          <w:sz w:val="32"/>
          <w:szCs w:val="32"/>
        </w:rPr>
      </w:pPr>
    </w:p>
    <w:p w:rsidR="00A82D6E" w:rsidRPr="00257266" w:rsidRDefault="00A82D6E" w:rsidP="00A82D6E">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D728F8">
      <w:pPr>
        <w:spacing w:line="500" w:lineRule="exact"/>
        <w:jc w:val="center"/>
        <w:rPr>
          <w:rFonts w:ascii="方正小标宋简体" w:eastAsia="方正小标宋简体" w:hAnsi="宋体-方正超大字符集" w:cs="宋体-方正超大字符集"/>
          <w:bCs/>
          <w:sz w:val="44"/>
          <w:szCs w:val="44"/>
        </w:rPr>
      </w:pPr>
    </w:p>
    <w:p w:rsidR="00A82D6E" w:rsidRDefault="00A82D6E" w:rsidP="00A82D6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1、贯彻落实县委、县政府的决议、指示，研究废旧塑料加工基地经济和社会发展的重大问题。</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2、负责协调指导东都环保产业</w:t>
      </w:r>
      <w:proofErr w:type="gramStart"/>
      <w:r w:rsidRPr="0021105A">
        <w:rPr>
          <w:rFonts w:ascii="仿宋" w:eastAsia="仿宋" w:hAnsi="仿宋" w:cs="仿宋" w:hint="eastAsia"/>
          <w:sz w:val="32"/>
          <w:szCs w:val="32"/>
        </w:rPr>
        <w:t>园参与</w:t>
      </w:r>
      <w:proofErr w:type="gramEnd"/>
      <w:r w:rsidRPr="0021105A">
        <w:rPr>
          <w:rFonts w:ascii="仿宋" w:eastAsia="仿宋" w:hAnsi="仿宋" w:cs="仿宋" w:hint="eastAsia"/>
          <w:sz w:val="32"/>
          <w:szCs w:val="32"/>
        </w:rPr>
        <w:t>对废旧塑料加工基地的规划建设、管理与服务。</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3、负责废旧塑料加工基地的统筹规划和建设工作。</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4、负责制定废旧塑料加工基地准入政策，指导东都环保产业园与入驻业户签订相关协议。</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5、负责废旧塑料加工基地招商工作。</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6、负责协调落实相关扶持政策，协调有关部门做好政策宣传、规划编制等相关工作。</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7、负责废旧塑料加工基地的环境保护、安全生产和</w:t>
      </w:r>
      <w:proofErr w:type="gramStart"/>
      <w:r w:rsidRPr="0021105A">
        <w:rPr>
          <w:rFonts w:ascii="仿宋" w:eastAsia="仿宋" w:hAnsi="仿宋" w:cs="仿宋" w:hint="eastAsia"/>
          <w:sz w:val="32"/>
          <w:szCs w:val="32"/>
        </w:rPr>
        <w:t>信访维稳工作</w:t>
      </w:r>
      <w:proofErr w:type="gramEnd"/>
      <w:r w:rsidRPr="0021105A">
        <w:rPr>
          <w:rFonts w:ascii="仿宋" w:eastAsia="仿宋" w:hAnsi="仿宋" w:cs="仿宋" w:hint="eastAsia"/>
          <w:sz w:val="32"/>
          <w:szCs w:val="32"/>
        </w:rPr>
        <w:t>。</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8、负责废旧塑料加工基地的日常监督管理，为入驻业户做好相关服务工作。</w:t>
      </w:r>
    </w:p>
    <w:p w:rsidR="00D728F8" w:rsidRPr="0021105A" w:rsidRDefault="00D728F8" w:rsidP="00D728F8">
      <w:pPr>
        <w:spacing w:line="500" w:lineRule="exact"/>
        <w:ind w:firstLineChars="200" w:firstLine="640"/>
        <w:rPr>
          <w:rFonts w:ascii="仿宋" w:eastAsia="仿宋" w:hAnsi="仿宋" w:cs="仿宋"/>
          <w:sz w:val="32"/>
          <w:szCs w:val="32"/>
        </w:rPr>
      </w:pPr>
      <w:r w:rsidRPr="0021105A">
        <w:rPr>
          <w:rFonts w:ascii="仿宋" w:eastAsia="仿宋" w:hAnsi="仿宋" w:cs="仿宋" w:hint="eastAsia"/>
          <w:sz w:val="32"/>
          <w:szCs w:val="32"/>
        </w:rPr>
        <w:t>9、负责县委、县政府交办的其他事项。</w:t>
      </w:r>
    </w:p>
    <w:p w:rsidR="00A82D6E" w:rsidRDefault="00A82D6E" w:rsidP="00A82D6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D728F8" w:rsidRPr="00B13198" w:rsidRDefault="00D728F8" w:rsidP="00D728F8">
      <w:pPr>
        <w:spacing w:line="500" w:lineRule="exact"/>
        <w:ind w:firstLineChars="200" w:firstLine="640"/>
        <w:rPr>
          <w:rFonts w:ascii="仿宋_GB2312" w:eastAsia="仿宋_GB2312" w:hAnsi="Calibri" w:cs="ArialUnicodeMS"/>
          <w:kern w:val="0"/>
          <w:sz w:val="32"/>
          <w:szCs w:val="32"/>
        </w:rPr>
      </w:pPr>
    </w:p>
    <w:tbl>
      <w:tblPr>
        <w:tblpPr w:leftFromText="180" w:rightFromText="180" w:vertAnchor="text" w:horzAnchor="page" w:tblpXSpec="center" w:tblpY="10"/>
        <w:tblOverlap w:val="neve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2445"/>
        <w:gridCol w:w="2665"/>
      </w:tblGrid>
      <w:tr w:rsidR="00D728F8" w:rsidTr="00981B5D">
        <w:trPr>
          <w:trHeight w:val="811"/>
          <w:jc w:val="center"/>
        </w:trPr>
        <w:tc>
          <w:tcPr>
            <w:tcW w:w="3485" w:type="dxa"/>
            <w:shd w:val="clear" w:color="auto" w:fill="auto"/>
            <w:vAlign w:val="center"/>
          </w:tcPr>
          <w:p w:rsidR="00D728F8" w:rsidRPr="00952AE9" w:rsidRDefault="00D728F8" w:rsidP="00D728F8">
            <w:pPr>
              <w:spacing w:line="500" w:lineRule="exact"/>
              <w:jc w:val="center"/>
              <w:rPr>
                <w:rFonts w:ascii="仿宋_GB2312" w:eastAsia="仿宋_GB2312" w:hAnsi="Calibri" w:cs="ArialUnicodeMS"/>
                <w:b/>
                <w:bCs/>
                <w:kern w:val="0"/>
                <w:sz w:val="28"/>
                <w:szCs w:val="28"/>
              </w:rPr>
            </w:pPr>
            <w:r w:rsidRPr="00952AE9">
              <w:rPr>
                <w:rFonts w:ascii="仿宋_GB2312" w:eastAsia="仿宋_GB2312" w:hAnsi="Calibri" w:cs="ArialUnicodeMS" w:hint="eastAsia"/>
                <w:b/>
                <w:bCs/>
                <w:kern w:val="0"/>
                <w:sz w:val="28"/>
                <w:szCs w:val="28"/>
              </w:rPr>
              <w:t>单位名称</w:t>
            </w:r>
          </w:p>
        </w:tc>
        <w:tc>
          <w:tcPr>
            <w:tcW w:w="2445" w:type="dxa"/>
            <w:shd w:val="clear" w:color="auto" w:fill="auto"/>
            <w:vAlign w:val="center"/>
          </w:tcPr>
          <w:p w:rsidR="00D728F8" w:rsidRPr="00952AE9" w:rsidRDefault="00D728F8" w:rsidP="00D728F8">
            <w:pPr>
              <w:spacing w:line="500" w:lineRule="exact"/>
              <w:jc w:val="center"/>
              <w:rPr>
                <w:rFonts w:ascii="仿宋_GB2312" w:eastAsia="仿宋_GB2312" w:hAnsi="Calibri" w:cs="ArialUnicodeMS"/>
                <w:b/>
                <w:bCs/>
                <w:kern w:val="0"/>
                <w:sz w:val="28"/>
                <w:szCs w:val="28"/>
              </w:rPr>
            </w:pPr>
            <w:r w:rsidRPr="00952AE9">
              <w:rPr>
                <w:rFonts w:ascii="仿宋_GB2312" w:eastAsia="仿宋_GB2312" w:hAnsi="Calibri" w:cs="ArialUnicodeMS" w:hint="eastAsia"/>
                <w:b/>
                <w:bCs/>
                <w:kern w:val="0"/>
                <w:sz w:val="28"/>
                <w:szCs w:val="28"/>
              </w:rPr>
              <w:t>单位基本性质</w:t>
            </w:r>
          </w:p>
        </w:tc>
        <w:tc>
          <w:tcPr>
            <w:tcW w:w="2665" w:type="dxa"/>
            <w:shd w:val="clear" w:color="auto" w:fill="auto"/>
            <w:vAlign w:val="center"/>
          </w:tcPr>
          <w:p w:rsidR="00D728F8" w:rsidRPr="00952AE9" w:rsidRDefault="00D728F8" w:rsidP="00D728F8">
            <w:pPr>
              <w:spacing w:line="500" w:lineRule="exact"/>
              <w:jc w:val="center"/>
              <w:rPr>
                <w:rFonts w:ascii="仿宋_GB2312" w:eastAsia="仿宋_GB2312" w:hAnsi="Calibri" w:cs="ArialUnicodeMS"/>
                <w:b/>
                <w:bCs/>
                <w:kern w:val="0"/>
                <w:sz w:val="28"/>
                <w:szCs w:val="28"/>
              </w:rPr>
            </w:pPr>
            <w:r w:rsidRPr="00952AE9">
              <w:rPr>
                <w:rFonts w:ascii="仿宋_GB2312" w:eastAsia="仿宋_GB2312" w:hAnsi="Calibri" w:cs="ArialUnicodeMS" w:hint="eastAsia"/>
                <w:b/>
                <w:bCs/>
                <w:kern w:val="0"/>
                <w:sz w:val="28"/>
                <w:szCs w:val="28"/>
              </w:rPr>
              <w:t>经费形式</w:t>
            </w:r>
          </w:p>
        </w:tc>
      </w:tr>
      <w:tr w:rsidR="00D728F8" w:rsidTr="00981B5D">
        <w:trPr>
          <w:trHeight w:val="596"/>
          <w:jc w:val="center"/>
        </w:trPr>
        <w:tc>
          <w:tcPr>
            <w:tcW w:w="3485" w:type="dxa"/>
            <w:shd w:val="clear" w:color="auto" w:fill="auto"/>
            <w:vAlign w:val="center"/>
          </w:tcPr>
          <w:p w:rsidR="00D728F8" w:rsidRPr="00952AE9" w:rsidRDefault="00D728F8" w:rsidP="00D728F8">
            <w:pPr>
              <w:widowControl/>
              <w:spacing w:line="500" w:lineRule="exact"/>
              <w:jc w:val="center"/>
              <w:rPr>
                <w:rFonts w:ascii="仿宋" w:eastAsia="仿宋" w:hAnsi="仿宋" w:cs="仿宋"/>
                <w:color w:val="484747"/>
                <w:kern w:val="0"/>
                <w:sz w:val="24"/>
                <w:szCs w:val="24"/>
              </w:rPr>
            </w:pPr>
            <w:r w:rsidRPr="00952AE9">
              <w:rPr>
                <w:rFonts w:ascii="仿宋" w:eastAsia="仿宋" w:hAnsi="仿宋" w:cs="仿宋" w:hint="eastAsia"/>
                <w:sz w:val="24"/>
                <w:szCs w:val="24"/>
              </w:rPr>
              <w:t>文安县东都废旧塑料加工基地管理委员会</w:t>
            </w:r>
          </w:p>
        </w:tc>
        <w:tc>
          <w:tcPr>
            <w:tcW w:w="2445" w:type="dxa"/>
            <w:shd w:val="clear" w:color="auto" w:fill="auto"/>
          </w:tcPr>
          <w:p w:rsidR="00D728F8" w:rsidRPr="00952AE9" w:rsidRDefault="00D728F8" w:rsidP="00D728F8">
            <w:pPr>
              <w:spacing w:line="500" w:lineRule="exact"/>
              <w:jc w:val="center"/>
              <w:rPr>
                <w:rFonts w:ascii="仿宋_GB2312" w:eastAsia="仿宋_GB2312" w:hAnsi="Calibri" w:cs="ArialUnicodeMS"/>
                <w:kern w:val="0"/>
                <w:sz w:val="24"/>
                <w:szCs w:val="24"/>
              </w:rPr>
            </w:pPr>
            <w:r w:rsidRPr="00952AE9">
              <w:rPr>
                <w:rFonts w:ascii="仿宋_GB2312" w:eastAsia="仿宋_GB2312" w:hAnsi="Calibri" w:cs="ArialUnicodeMS" w:hint="eastAsia"/>
                <w:kern w:val="0"/>
                <w:sz w:val="24"/>
                <w:szCs w:val="24"/>
              </w:rPr>
              <w:t>财政补助事业单位</w:t>
            </w:r>
          </w:p>
        </w:tc>
        <w:tc>
          <w:tcPr>
            <w:tcW w:w="2665" w:type="dxa"/>
            <w:shd w:val="clear" w:color="auto" w:fill="auto"/>
          </w:tcPr>
          <w:p w:rsidR="00D728F8" w:rsidRPr="00952AE9" w:rsidRDefault="00D728F8" w:rsidP="00D728F8">
            <w:pPr>
              <w:spacing w:line="500" w:lineRule="exact"/>
              <w:jc w:val="center"/>
              <w:rPr>
                <w:rFonts w:ascii="仿宋_GB2312" w:eastAsia="仿宋_GB2312" w:hAnsi="Calibri" w:cs="ArialUnicodeMS"/>
                <w:kern w:val="0"/>
                <w:sz w:val="24"/>
                <w:szCs w:val="24"/>
              </w:rPr>
            </w:pPr>
            <w:r w:rsidRPr="00952AE9">
              <w:rPr>
                <w:rFonts w:ascii="仿宋_GB2312" w:eastAsia="仿宋_GB2312" w:hAnsi="Calibri" w:cs="ArialUnicodeMS" w:hint="eastAsia"/>
                <w:kern w:val="0"/>
                <w:sz w:val="24"/>
                <w:szCs w:val="24"/>
              </w:rPr>
              <w:t>财政拨款</w:t>
            </w:r>
          </w:p>
        </w:tc>
      </w:tr>
    </w:tbl>
    <w:p w:rsidR="00D728F8" w:rsidRDefault="00D728F8"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Pr="00257266" w:rsidRDefault="005620EE" w:rsidP="005620EE">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5620EE" w:rsidRPr="00257266" w:rsidRDefault="005620EE" w:rsidP="005620EE">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5620EE" w:rsidRPr="00257266" w:rsidRDefault="005620EE" w:rsidP="005620EE">
      <w:pPr>
        <w:widowControl/>
        <w:spacing w:line="560" w:lineRule="exact"/>
        <w:jc w:val="center"/>
        <w:rPr>
          <w:rFonts w:ascii="黑体" w:eastAsia="黑体" w:hAnsiTheme="minorHAnsi" w:cs="MS-UIGothic,Bold"/>
          <w:bCs/>
          <w:kern w:val="0"/>
          <w:sz w:val="52"/>
          <w:szCs w:val="52"/>
        </w:rPr>
      </w:pPr>
    </w:p>
    <w:p w:rsidR="005620EE" w:rsidRDefault="005620EE" w:rsidP="005620EE">
      <w:pPr>
        <w:widowControl/>
        <w:spacing w:line="560" w:lineRule="exact"/>
        <w:jc w:val="center"/>
        <w:rPr>
          <w:rFonts w:ascii="黑体" w:eastAsia="黑体" w:hAnsiTheme="minorHAnsi" w:cs="MS-UIGothic,Bold"/>
          <w:bCs/>
          <w:kern w:val="0"/>
          <w:sz w:val="52"/>
          <w:szCs w:val="52"/>
        </w:rPr>
      </w:pPr>
    </w:p>
    <w:p w:rsidR="005620EE" w:rsidRPr="00F17C8A" w:rsidRDefault="005620EE" w:rsidP="005620EE">
      <w:pPr>
        <w:widowControl/>
        <w:spacing w:line="500" w:lineRule="exact"/>
        <w:jc w:val="center"/>
        <w:rPr>
          <w:rFonts w:ascii="黑体" w:eastAsia="黑体" w:hAnsi="黑体"/>
          <w:color w:val="000000"/>
          <w:sz w:val="32"/>
          <w:szCs w:val="32"/>
        </w:rPr>
        <w:sectPr w:rsidR="005620EE" w:rsidRPr="00F17C8A">
          <w:pgSz w:w="11906" w:h="16838"/>
          <w:pgMar w:top="2098" w:right="1474" w:bottom="1984" w:left="1588" w:header="851" w:footer="992" w:gutter="0"/>
          <w:cols w:space="0"/>
          <w:docGrid w:type="lines" w:linePitch="312"/>
        </w:sectPr>
      </w:pPr>
      <w:r w:rsidRPr="00900787">
        <w:rPr>
          <w:rFonts w:ascii="黑体" w:eastAsia="黑体" w:hAnsi="黑体" w:cs="宋体-方正超大字符集" w:hint="eastAsia"/>
          <w:bCs/>
          <w:sz w:val="32"/>
          <w:szCs w:val="32"/>
        </w:rPr>
        <w:t>文安县东都废旧塑料加工基地管理委员2018年</w:t>
      </w:r>
      <w:r w:rsidRPr="00900787">
        <w:rPr>
          <w:rFonts w:ascii="黑体" w:eastAsia="黑体" w:hAnsi="黑体" w:hint="eastAsia"/>
          <w:color w:val="000000"/>
          <w:sz w:val="32"/>
          <w:szCs w:val="32"/>
        </w:rPr>
        <w:t>部门决算报表</w:t>
      </w:r>
      <w:r>
        <w:rPr>
          <w:rFonts w:ascii="黑体" w:eastAsia="黑体" w:hAnsi="黑体" w:cs="宋体-方正超大字符集" w:hint="eastAsia"/>
          <w:bCs/>
          <w:sz w:val="32"/>
          <w:szCs w:val="32"/>
        </w:rPr>
        <w:t>（详见附件</w:t>
      </w:r>
      <w:r w:rsidR="00DB4315">
        <w:rPr>
          <w:rFonts w:ascii="黑体" w:eastAsia="黑体" w:hAnsi="黑体" w:cs="宋体-方正超大字符集" w:hint="eastAsia"/>
          <w:bCs/>
          <w:sz w:val="32"/>
          <w:szCs w:val="32"/>
        </w:rPr>
        <w:t>）</w:t>
      </w:r>
    </w:p>
    <w:p w:rsidR="005620EE" w:rsidRP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Pr="00257266" w:rsidRDefault="005620EE" w:rsidP="005620EE">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5620EE" w:rsidRPr="00257266" w:rsidRDefault="005620EE" w:rsidP="005620EE">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5620EE" w:rsidRP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D728F8">
      <w:pPr>
        <w:widowControl/>
        <w:spacing w:line="500" w:lineRule="exact"/>
        <w:jc w:val="center"/>
        <w:rPr>
          <w:rFonts w:ascii="黑体" w:eastAsia="黑体" w:hAnsi="黑体"/>
          <w:color w:val="000000"/>
          <w:sz w:val="32"/>
          <w:szCs w:val="32"/>
        </w:rPr>
      </w:pPr>
    </w:p>
    <w:p w:rsidR="005620EE" w:rsidRDefault="005620EE" w:rsidP="005620EE">
      <w:pPr>
        <w:widowControl/>
        <w:spacing w:line="500" w:lineRule="exact"/>
        <w:rPr>
          <w:rFonts w:ascii="黑体" w:eastAsia="黑体" w:hAnsi="黑体"/>
          <w:color w:val="000000"/>
          <w:sz w:val="32"/>
          <w:szCs w:val="32"/>
        </w:rPr>
      </w:pPr>
    </w:p>
    <w:p w:rsidR="005620EE" w:rsidRDefault="005620EE" w:rsidP="005620E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D728F8" w:rsidRPr="00D728F8" w:rsidRDefault="00084CA1" w:rsidP="00D728F8">
      <w:pPr>
        <w:widowControl/>
        <w:spacing w:line="500" w:lineRule="exact"/>
        <w:ind w:firstLineChars="200" w:firstLine="640"/>
        <w:jc w:val="left"/>
        <w:rPr>
          <w:rFonts w:ascii="仿宋_GB2312" w:eastAsia="仿宋_GB2312" w:hAnsi="仿宋_GB2312" w:cs="仿宋_GB2312"/>
          <w:kern w:val="0"/>
          <w:sz w:val="32"/>
          <w:szCs w:val="32"/>
        </w:rPr>
      </w:pPr>
      <w:r>
        <w:rPr>
          <w:rFonts w:ascii="仿宋_GB2312" w:eastAsia="仿宋_GB2312" w:cs="DengXian-Regular" w:hint="eastAsia"/>
          <w:sz w:val="32"/>
          <w:szCs w:val="32"/>
        </w:rPr>
        <w:t>本部门2018年度收支总计721.5万元。与2017年度决算相比，收支各增加196.37万元，增长37.39%，主要是</w:t>
      </w:r>
      <w:r w:rsidR="00D728F8" w:rsidRPr="00D728F8">
        <w:rPr>
          <w:rFonts w:ascii="仿宋_GB2312" w:eastAsia="仿宋_GB2312" w:hAnsi="仿宋_GB2312" w:cs="仿宋_GB2312" w:hint="eastAsia"/>
          <w:kern w:val="0"/>
          <w:sz w:val="32"/>
          <w:szCs w:val="32"/>
        </w:rPr>
        <w:t>收入支出增加原因系人员调入、调资、项目的追加等因素。</w:t>
      </w:r>
    </w:p>
    <w:p w:rsidR="005620EE" w:rsidRDefault="005620EE" w:rsidP="005620E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D728F8" w:rsidRPr="00D728F8" w:rsidRDefault="00084CA1" w:rsidP="00D728F8">
      <w:pPr>
        <w:adjustRightInd w:val="0"/>
        <w:snapToGrid w:val="0"/>
        <w:spacing w:line="500" w:lineRule="exact"/>
        <w:ind w:firstLineChars="200" w:firstLine="640"/>
        <w:rPr>
          <w:rFonts w:ascii="黑体" w:eastAsia="黑体" w:hAnsi="Cambria"/>
          <w:sz w:val="32"/>
          <w:szCs w:val="32"/>
        </w:rPr>
      </w:pPr>
      <w:r>
        <w:rPr>
          <w:rFonts w:ascii="仿宋_GB2312" w:eastAsia="仿宋_GB2312" w:cs="DengXian-Regular" w:hint="eastAsia"/>
          <w:sz w:val="32"/>
          <w:szCs w:val="32"/>
        </w:rPr>
        <w:t>本部门2018年度本年收入合计721.5万元，其中：财政拨款收入721.5万元，占100%；事业收入0万元，占0%；经营收入0万元，占0%；其他收入0万元，占0%。</w:t>
      </w:r>
    </w:p>
    <w:p w:rsidR="005620EE" w:rsidRPr="004F6CEE" w:rsidRDefault="005620EE" w:rsidP="005620EE">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D728F8" w:rsidRPr="00D728F8" w:rsidRDefault="00084CA1" w:rsidP="00D728F8">
      <w:pPr>
        <w:adjustRightInd w:val="0"/>
        <w:snapToGrid w:val="0"/>
        <w:spacing w:line="50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本部门2018年度本年支出合计721.5万元，其中：基本支出86.07万元，占11.93%；项目支出635.43万元，占88.07%；经营支出0万元，占0%。</w:t>
      </w:r>
    </w:p>
    <w:p w:rsidR="005620EE" w:rsidRDefault="005620EE" w:rsidP="005620E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5620EE" w:rsidRDefault="005620EE" w:rsidP="005620EE">
      <w:pPr>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D728F8" w:rsidRPr="00D728F8" w:rsidRDefault="00D728F8" w:rsidP="00D728F8">
      <w:pPr>
        <w:widowControl/>
        <w:spacing w:line="500" w:lineRule="exact"/>
        <w:ind w:firstLineChars="200" w:firstLine="640"/>
        <w:jc w:val="left"/>
        <w:rPr>
          <w:rFonts w:ascii="仿宋_GB2312" w:eastAsia="仿宋_GB2312" w:hAnsi="仿宋_GB2312" w:cs="仿宋_GB2312"/>
          <w:kern w:val="0"/>
          <w:sz w:val="32"/>
          <w:szCs w:val="32"/>
        </w:rPr>
      </w:pPr>
      <w:r w:rsidRPr="00D728F8">
        <w:rPr>
          <w:rFonts w:ascii="仿宋_GB2312" w:eastAsia="仿宋_GB2312" w:cs="DengXian-Regular" w:hint="eastAsia"/>
          <w:sz w:val="32"/>
          <w:szCs w:val="32"/>
        </w:rPr>
        <w:t>本部门2018年度财政拨款本年收入721.5万元,比2017年度增加196.37万元，增长37.39%，主要是</w:t>
      </w:r>
      <w:r w:rsidRPr="00D728F8">
        <w:rPr>
          <w:rFonts w:ascii="仿宋_GB2312" w:eastAsia="仿宋_GB2312" w:hAnsi="仿宋_GB2312" w:cs="仿宋_GB2312" w:hint="eastAsia"/>
          <w:kern w:val="0"/>
          <w:sz w:val="32"/>
          <w:szCs w:val="32"/>
        </w:rPr>
        <w:t>收入支出增加原因系人员调入、调资、项目的追加等因素</w:t>
      </w:r>
      <w:r w:rsidRPr="00D728F8">
        <w:rPr>
          <w:rFonts w:ascii="仿宋_GB2312" w:eastAsia="仿宋_GB2312" w:cs="DengXian-Regular" w:hint="eastAsia"/>
          <w:sz w:val="32"/>
          <w:szCs w:val="32"/>
        </w:rPr>
        <w:t>；本年支出721.5万元，增加196.37万元，增长37.39%，主要是</w:t>
      </w:r>
      <w:r w:rsidRPr="00D728F8">
        <w:rPr>
          <w:rFonts w:ascii="仿宋_GB2312" w:eastAsia="仿宋_GB2312" w:hAnsi="仿宋_GB2312" w:cs="仿宋_GB2312" w:hint="eastAsia"/>
          <w:kern w:val="0"/>
          <w:sz w:val="32"/>
          <w:szCs w:val="32"/>
        </w:rPr>
        <w:t>收入支出增加原因系人员调入、调资、项目的追加等因素</w:t>
      </w:r>
      <w:r w:rsidRPr="00D728F8">
        <w:rPr>
          <w:rFonts w:ascii="仿宋_GB2312" w:eastAsia="仿宋_GB2312" w:cs="DengXian-Regular" w:hint="eastAsia"/>
          <w:sz w:val="32"/>
          <w:szCs w:val="32"/>
        </w:rPr>
        <w:t>。</w:t>
      </w:r>
    </w:p>
    <w:p w:rsidR="00D728F8" w:rsidRPr="00D728F8" w:rsidRDefault="00D728F8" w:rsidP="00D728F8">
      <w:pPr>
        <w:adjustRightInd w:val="0"/>
        <w:snapToGrid w:val="0"/>
        <w:spacing w:line="500" w:lineRule="exact"/>
        <w:ind w:firstLineChars="200" w:firstLine="640"/>
        <w:rPr>
          <w:rFonts w:ascii="仿宋_GB2312" w:eastAsia="仿宋_GB2312" w:cs="DengXian-Regular"/>
          <w:sz w:val="32"/>
          <w:szCs w:val="32"/>
        </w:rPr>
      </w:pPr>
      <w:r w:rsidRPr="00D728F8">
        <w:rPr>
          <w:rFonts w:ascii="仿宋_GB2312" w:eastAsia="仿宋_GB2312" w:cs="DengXian-Regular" w:hint="eastAsia"/>
          <w:sz w:val="32"/>
          <w:szCs w:val="32"/>
        </w:rPr>
        <w:t>其中：一般公共预算财政拨款本年收入706.5万元，比2017年度增加281.37万元，主要是</w:t>
      </w:r>
      <w:r w:rsidRPr="00D728F8">
        <w:rPr>
          <w:rFonts w:ascii="仿宋_GB2312" w:eastAsia="仿宋_GB2312" w:hAnsi="仿宋_GB2312" w:cs="仿宋_GB2312" w:hint="eastAsia"/>
          <w:kern w:val="0"/>
          <w:sz w:val="32"/>
          <w:szCs w:val="32"/>
        </w:rPr>
        <w:t>项目的追加等因素</w:t>
      </w:r>
      <w:r w:rsidRPr="00D728F8">
        <w:rPr>
          <w:rFonts w:ascii="仿宋_GB2312" w:eastAsia="仿宋_GB2312" w:cs="DengXian-Regular" w:hint="eastAsia"/>
          <w:sz w:val="32"/>
          <w:szCs w:val="32"/>
        </w:rPr>
        <w:t>；本年支出706.5万元，比2017年度增加281.37万元，增长39.82%，主要是</w:t>
      </w:r>
      <w:r w:rsidRPr="00D728F8">
        <w:rPr>
          <w:rFonts w:ascii="仿宋_GB2312" w:eastAsia="仿宋_GB2312" w:hAnsi="仿宋_GB2312" w:cs="仿宋_GB2312" w:hint="eastAsia"/>
          <w:kern w:val="0"/>
          <w:sz w:val="32"/>
          <w:szCs w:val="32"/>
        </w:rPr>
        <w:t>项目的追加等因素</w:t>
      </w:r>
      <w:r w:rsidRPr="00D728F8">
        <w:rPr>
          <w:rFonts w:ascii="仿宋_GB2312" w:eastAsia="仿宋_GB2312" w:cs="DengXian-Regular" w:hint="eastAsia"/>
          <w:sz w:val="32"/>
          <w:szCs w:val="32"/>
        </w:rPr>
        <w:t>。政府性基金预算财政拨款本年收入15万元，比2017年度减少85万元，降低85%，主要是征地拆迁补偿减少；本年支出15万元，比2017年度减少85万元，降低85%，主要是征地拆迁补偿减少。</w:t>
      </w:r>
    </w:p>
    <w:p w:rsidR="005620EE" w:rsidRDefault="005620EE" w:rsidP="005620EE">
      <w:pPr>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D728F8" w:rsidRPr="00D728F8" w:rsidRDefault="00D728F8" w:rsidP="00D728F8">
      <w:pPr>
        <w:adjustRightInd w:val="0"/>
        <w:snapToGrid w:val="0"/>
        <w:spacing w:line="500" w:lineRule="exact"/>
        <w:ind w:firstLineChars="200" w:firstLine="640"/>
        <w:rPr>
          <w:rFonts w:ascii="仿宋_GB2312" w:eastAsia="仿宋_GB2312" w:cs="DengXian-Regular"/>
          <w:sz w:val="32"/>
          <w:szCs w:val="32"/>
        </w:rPr>
      </w:pPr>
      <w:r w:rsidRPr="00D728F8">
        <w:rPr>
          <w:rFonts w:ascii="仿宋_GB2312" w:eastAsia="仿宋_GB2312" w:cs="DengXian-Regular" w:hint="eastAsia"/>
          <w:sz w:val="32"/>
          <w:szCs w:val="32"/>
        </w:rPr>
        <w:t>本部门2018年度财政拨款本年收入721.5万元，完成年初预算的170.59%,比年初预算增加298.57万元，决算数大于预算</w:t>
      </w:r>
      <w:proofErr w:type="gramStart"/>
      <w:r w:rsidRPr="00D728F8">
        <w:rPr>
          <w:rFonts w:ascii="仿宋_GB2312" w:eastAsia="仿宋_GB2312" w:cs="DengXian-Regular" w:hint="eastAsia"/>
          <w:sz w:val="32"/>
          <w:szCs w:val="32"/>
        </w:rPr>
        <w:t>数主要</w:t>
      </w:r>
      <w:proofErr w:type="gramEnd"/>
      <w:r w:rsidRPr="00D728F8">
        <w:rPr>
          <w:rFonts w:ascii="仿宋_GB2312" w:eastAsia="仿宋_GB2312" w:cs="DengXian-Regular" w:hint="eastAsia"/>
          <w:sz w:val="32"/>
          <w:szCs w:val="32"/>
        </w:rPr>
        <w:t>是</w:t>
      </w:r>
      <w:r w:rsidRPr="00D728F8">
        <w:rPr>
          <w:rFonts w:ascii="仿宋_GB2312" w:eastAsia="仿宋_GB2312" w:hAnsi="仿宋_GB2312" w:cs="仿宋_GB2312" w:hint="eastAsia"/>
          <w:kern w:val="0"/>
          <w:sz w:val="32"/>
          <w:szCs w:val="32"/>
        </w:rPr>
        <w:t>人员工资调整支出、追加项目收入</w:t>
      </w:r>
      <w:r w:rsidRPr="00D728F8">
        <w:rPr>
          <w:rFonts w:ascii="仿宋_GB2312" w:eastAsia="仿宋_GB2312" w:cs="DengXian-Regular" w:hint="eastAsia"/>
          <w:sz w:val="32"/>
          <w:szCs w:val="32"/>
        </w:rPr>
        <w:t>；本年支出721.5万元，完成年初预算的170.59%,比年初预算增加298.57万元，决算数大于预算</w:t>
      </w:r>
      <w:proofErr w:type="gramStart"/>
      <w:r w:rsidRPr="00D728F8">
        <w:rPr>
          <w:rFonts w:ascii="仿宋_GB2312" w:eastAsia="仿宋_GB2312" w:cs="DengXian-Regular" w:hint="eastAsia"/>
          <w:sz w:val="32"/>
          <w:szCs w:val="32"/>
        </w:rPr>
        <w:t>数主要</w:t>
      </w:r>
      <w:proofErr w:type="gramEnd"/>
      <w:r w:rsidRPr="00D728F8">
        <w:rPr>
          <w:rFonts w:ascii="仿宋_GB2312" w:eastAsia="仿宋_GB2312" w:cs="DengXian-Regular" w:hint="eastAsia"/>
          <w:sz w:val="32"/>
          <w:szCs w:val="32"/>
        </w:rPr>
        <w:t>是</w:t>
      </w:r>
      <w:r w:rsidRPr="00D728F8">
        <w:rPr>
          <w:rFonts w:ascii="仿宋_GB2312" w:eastAsia="仿宋_GB2312" w:hAnsi="仿宋_GB2312" w:cs="仿宋_GB2312" w:hint="eastAsia"/>
          <w:kern w:val="0"/>
          <w:sz w:val="32"/>
          <w:szCs w:val="32"/>
        </w:rPr>
        <w:t>人员工资调整支出、追加项目支出</w:t>
      </w:r>
      <w:r w:rsidRPr="00D728F8">
        <w:rPr>
          <w:rFonts w:ascii="仿宋_GB2312" w:eastAsia="仿宋_GB2312" w:cs="DengXian-Regular" w:hint="eastAsia"/>
          <w:sz w:val="32"/>
          <w:szCs w:val="32"/>
        </w:rPr>
        <w:t>。</w:t>
      </w:r>
    </w:p>
    <w:p w:rsidR="00302D9A" w:rsidRDefault="00302D9A" w:rsidP="00302D9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其中，一般公共预算财政拨款本年收入完成年初预算167.05%，比年初预算增加283.57万元，决算数大于预算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sidRPr="00D728F8">
        <w:rPr>
          <w:rFonts w:ascii="仿宋_GB2312" w:eastAsia="仿宋_GB2312" w:hAnsi="仿宋_GB2312" w:cs="仿宋_GB2312" w:hint="eastAsia"/>
          <w:kern w:val="0"/>
          <w:sz w:val="32"/>
          <w:szCs w:val="32"/>
        </w:rPr>
        <w:t>人员工资调整支出、追加项目收入</w:t>
      </w:r>
      <w:r>
        <w:rPr>
          <w:rFonts w:ascii="仿宋_GB2312" w:eastAsia="仿宋_GB2312" w:cs="DengXian-Regular" w:hint="eastAsia"/>
          <w:sz w:val="32"/>
          <w:szCs w:val="32"/>
        </w:rPr>
        <w:t>；支出完成年初预算167.05%，比年初预算增加283.57万元，决算数大于预算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sidRPr="00D728F8">
        <w:rPr>
          <w:rFonts w:ascii="仿宋_GB2312" w:eastAsia="仿宋_GB2312" w:hAnsi="仿宋_GB2312" w:cs="仿宋_GB2312" w:hint="eastAsia"/>
          <w:kern w:val="0"/>
          <w:sz w:val="32"/>
          <w:szCs w:val="32"/>
        </w:rPr>
        <w:t>人员工资调整支出、追加项目支出</w:t>
      </w:r>
      <w:r>
        <w:rPr>
          <w:rFonts w:ascii="仿宋_GB2312" w:eastAsia="仿宋_GB2312" w:cs="DengXian-Regular" w:hint="eastAsia"/>
          <w:sz w:val="32"/>
          <w:szCs w:val="32"/>
        </w:rPr>
        <w:t>。政府性基金预算财政拨款本年收入完成年初预算100%，比年初预算增加15万元，决算数大于预算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sidRPr="00D728F8">
        <w:rPr>
          <w:rFonts w:ascii="仿宋_GB2312" w:eastAsia="仿宋_GB2312" w:cs="DengXian-Regular" w:hint="eastAsia"/>
          <w:sz w:val="32"/>
          <w:szCs w:val="32"/>
        </w:rPr>
        <w:t>追加征地补偿收入</w:t>
      </w:r>
      <w:r>
        <w:rPr>
          <w:rFonts w:ascii="仿宋_GB2312" w:eastAsia="仿宋_GB2312" w:cs="DengXian-Regular" w:hint="eastAsia"/>
          <w:sz w:val="32"/>
          <w:szCs w:val="32"/>
        </w:rPr>
        <w:t>；支出完成年初预算100%，比年初预算增加15万元，决算数大于预算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sidRPr="00D728F8">
        <w:rPr>
          <w:rFonts w:ascii="仿宋_GB2312" w:eastAsia="仿宋_GB2312" w:cs="DengXian-Regular" w:hint="eastAsia"/>
          <w:sz w:val="32"/>
          <w:szCs w:val="32"/>
        </w:rPr>
        <w:t>追加征地补偿支出</w:t>
      </w:r>
      <w:r>
        <w:rPr>
          <w:rFonts w:ascii="仿宋_GB2312" w:eastAsia="仿宋_GB2312" w:cs="DengXian-Regular" w:hint="eastAsia"/>
          <w:sz w:val="32"/>
          <w:szCs w:val="32"/>
        </w:rPr>
        <w:t>。</w:t>
      </w:r>
    </w:p>
    <w:p w:rsidR="005620EE" w:rsidRDefault="005620EE" w:rsidP="005620EE">
      <w:pPr>
        <w:numPr>
          <w:ilvl w:val="0"/>
          <w:numId w:val="1"/>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D728F8" w:rsidRPr="00D728F8" w:rsidRDefault="00D728F8" w:rsidP="00D728F8">
      <w:pPr>
        <w:adjustRightInd w:val="0"/>
        <w:snapToGrid w:val="0"/>
        <w:spacing w:line="500" w:lineRule="exact"/>
        <w:ind w:firstLineChars="200" w:firstLine="640"/>
        <w:rPr>
          <w:rFonts w:ascii="仿宋_GB2312" w:eastAsia="仿宋_GB2312" w:cs="DengXian-Regular"/>
          <w:sz w:val="32"/>
          <w:szCs w:val="32"/>
        </w:rPr>
      </w:pPr>
      <w:r w:rsidRPr="00D728F8">
        <w:rPr>
          <w:rFonts w:ascii="仿宋_GB2312" w:eastAsia="仿宋_GB2312" w:cs="DengXian-Regular" w:hint="eastAsia"/>
          <w:sz w:val="32"/>
          <w:szCs w:val="32"/>
        </w:rPr>
        <w:t>2018 年度财政拨款支出721.5万元，主要用于以下方面：一般公共服务（类）支出313.34万元，占43.43%；社会保障和就业（类）支出 346.43万元，占48.02%；医疗卫生与计划生育（类）支出0.05万元，占0.01%；节能环保（类）支出44.68万元，占6.19%；城乡社区（类）支出15万元，占2.08%；农林水（类）支出2万元占0.27%。</w:t>
      </w:r>
    </w:p>
    <w:p w:rsidR="005620EE" w:rsidRDefault="005620EE" w:rsidP="005620EE">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D728F8" w:rsidRPr="00D728F8" w:rsidRDefault="00D728F8" w:rsidP="00D728F8">
      <w:pPr>
        <w:adjustRightInd w:val="0"/>
        <w:snapToGrid w:val="0"/>
        <w:spacing w:line="500" w:lineRule="exact"/>
        <w:ind w:firstLineChars="200" w:firstLine="640"/>
        <w:rPr>
          <w:rFonts w:ascii="仿宋_GB2312" w:eastAsia="仿宋_GB2312" w:cs="DengXian-Regular"/>
          <w:sz w:val="32"/>
          <w:szCs w:val="32"/>
        </w:rPr>
      </w:pPr>
      <w:r w:rsidRPr="00D728F8">
        <w:rPr>
          <w:rFonts w:ascii="仿宋_GB2312" w:eastAsia="仿宋_GB2312" w:cs="DengXian-Regular" w:hint="eastAsia"/>
          <w:sz w:val="32"/>
          <w:szCs w:val="32"/>
        </w:rPr>
        <w:t>2018 年度一般公共预算财政拨款基本支出86.07万元，其中：人员经费 81.07万元，主要包括基本工资、津贴补贴、奖金、伙食补助费、绩效工资、机关事业单位基本养老保险缴费、职业年金缴费、职工基本医疗保险缴费、公务员医疗补助缴费、住房公</w:t>
      </w:r>
      <w:r w:rsidRPr="00D728F8">
        <w:rPr>
          <w:rFonts w:ascii="仿宋_GB2312" w:eastAsia="仿宋_GB2312" w:cs="DengXian-Regular" w:hint="eastAsia"/>
          <w:sz w:val="32"/>
          <w:szCs w:val="32"/>
        </w:rPr>
        <w:lastRenderedPageBreak/>
        <w:t>积金、医疗费、其他社会保障缴费、其他工资福利支出、离休费、退休费、抚恤金、生活补助、医疗费补助、奖励金、其他对个人和家庭的补助支出等；公用经费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5620EE" w:rsidRDefault="005620EE" w:rsidP="005620E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D728F8" w:rsidRPr="00D728F8" w:rsidRDefault="00D728F8" w:rsidP="00D728F8">
      <w:pPr>
        <w:adjustRightInd w:val="0"/>
        <w:snapToGrid w:val="0"/>
        <w:spacing w:line="500" w:lineRule="exact"/>
        <w:ind w:firstLineChars="200" w:firstLine="640"/>
        <w:rPr>
          <w:rFonts w:eastAsia="仿宋_GB2312"/>
          <w:sz w:val="32"/>
          <w:szCs w:val="32"/>
          <w:highlight w:val="yellow"/>
        </w:rPr>
      </w:pPr>
      <w:r w:rsidRPr="00D728F8">
        <w:rPr>
          <w:rFonts w:eastAsia="仿宋_GB2312"/>
          <w:sz w:val="32"/>
          <w:szCs w:val="32"/>
        </w:rPr>
        <w:t>本部门</w:t>
      </w:r>
      <w:r w:rsidRPr="00D728F8">
        <w:rPr>
          <w:rFonts w:eastAsia="仿宋_GB2312"/>
          <w:sz w:val="32"/>
          <w:szCs w:val="32"/>
        </w:rPr>
        <w:t>201</w:t>
      </w:r>
      <w:r w:rsidRPr="00D728F8">
        <w:rPr>
          <w:rFonts w:eastAsia="仿宋_GB2312" w:hint="eastAsia"/>
          <w:sz w:val="32"/>
          <w:szCs w:val="32"/>
        </w:rPr>
        <w:t>8</w:t>
      </w:r>
      <w:r w:rsidRPr="00D728F8">
        <w:rPr>
          <w:rFonts w:eastAsia="仿宋_GB2312"/>
          <w:sz w:val="32"/>
          <w:szCs w:val="32"/>
        </w:rPr>
        <w:t>年度一般公共预算财政拨款</w:t>
      </w:r>
      <w:r w:rsidRPr="00D728F8">
        <w:rPr>
          <w:rFonts w:eastAsia="仿宋_GB2312"/>
          <w:sz w:val="32"/>
          <w:szCs w:val="32"/>
        </w:rPr>
        <w:t>“</w:t>
      </w:r>
      <w:r w:rsidRPr="00D728F8">
        <w:rPr>
          <w:rFonts w:eastAsia="仿宋_GB2312"/>
          <w:sz w:val="32"/>
          <w:szCs w:val="32"/>
        </w:rPr>
        <w:t>三公</w:t>
      </w:r>
      <w:r w:rsidRPr="00D728F8">
        <w:rPr>
          <w:rFonts w:eastAsia="仿宋_GB2312"/>
          <w:sz w:val="32"/>
          <w:szCs w:val="32"/>
        </w:rPr>
        <w:t>”</w:t>
      </w:r>
      <w:r w:rsidRPr="00D728F8">
        <w:rPr>
          <w:rFonts w:eastAsia="仿宋_GB2312"/>
          <w:sz w:val="32"/>
          <w:szCs w:val="32"/>
        </w:rPr>
        <w:t>经费支出共计</w:t>
      </w:r>
      <w:r w:rsidRPr="00D728F8">
        <w:rPr>
          <w:rFonts w:eastAsia="仿宋_GB2312" w:hint="eastAsia"/>
          <w:sz w:val="32"/>
          <w:szCs w:val="32"/>
        </w:rPr>
        <w:t>0.26</w:t>
      </w:r>
      <w:r w:rsidRPr="00D728F8">
        <w:rPr>
          <w:rFonts w:eastAsia="仿宋_GB2312"/>
          <w:sz w:val="32"/>
          <w:szCs w:val="32"/>
        </w:rPr>
        <w:t>万元，</w:t>
      </w:r>
      <w:proofErr w:type="gramStart"/>
      <w:r w:rsidRPr="00D728F8">
        <w:rPr>
          <w:rFonts w:eastAsia="仿宋_GB2312" w:hint="eastAsia"/>
          <w:sz w:val="32"/>
          <w:szCs w:val="32"/>
        </w:rPr>
        <w:t>较</w:t>
      </w:r>
      <w:r w:rsidRPr="00D728F8">
        <w:rPr>
          <w:rFonts w:eastAsia="仿宋_GB2312"/>
          <w:sz w:val="32"/>
          <w:szCs w:val="32"/>
        </w:rPr>
        <w:t>初预算</w:t>
      </w:r>
      <w:proofErr w:type="gramEnd"/>
      <w:r w:rsidRPr="00D728F8">
        <w:rPr>
          <w:rFonts w:eastAsia="仿宋_GB2312" w:hint="eastAsia"/>
          <w:sz w:val="32"/>
          <w:szCs w:val="32"/>
        </w:rPr>
        <w:t>无增减变化</w:t>
      </w:r>
      <w:r w:rsidRPr="00D728F8">
        <w:rPr>
          <w:rFonts w:eastAsia="仿宋_GB2312"/>
          <w:sz w:val="32"/>
          <w:szCs w:val="32"/>
        </w:rPr>
        <w:t>，主要是</w:t>
      </w:r>
      <w:r w:rsidRPr="00D728F8">
        <w:rPr>
          <w:rFonts w:eastAsia="仿宋_GB2312" w:hint="eastAsia"/>
          <w:sz w:val="32"/>
          <w:szCs w:val="32"/>
        </w:rPr>
        <w:t>减少公务用车使用，节约开支</w:t>
      </w:r>
      <w:r w:rsidRPr="00D728F8">
        <w:rPr>
          <w:rFonts w:eastAsia="仿宋_GB2312"/>
          <w:sz w:val="32"/>
          <w:szCs w:val="32"/>
        </w:rPr>
        <w:t>；</w:t>
      </w:r>
      <w:r w:rsidRPr="00D728F8">
        <w:rPr>
          <w:rFonts w:eastAsia="仿宋_GB2312" w:hint="eastAsia"/>
          <w:sz w:val="32"/>
          <w:szCs w:val="32"/>
        </w:rPr>
        <w:t>比</w:t>
      </w:r>
      <w:r w:rsidRPr="00D728F8">
        <w:rPr>
          <w:rFonts w:eastAsia="仿宋_GB2312"/>
          <w:sz w:val="32"/>
          <w:szCs w:val="32"/>
        </w:rPr>
        <w:t>201</w:t>
      </w:r>
      <w:r w:rsidRPr="00D728F8">
        <w:rPr>
          <w:rFonts w:eastAsia="仿宋_GB2312" w:hint="eastAsia"/>
          <w:sz w:val="32"/>
          <w:szCs w:val="32"/>
        </w:rPr>
        <w:t>7</w:t>
      </w:r>
      <w:r w:rsidRPr="00D728F8">
        <w:rPr>
          <w:rFonts w:eastAsia="仿宋_GB2312"/>
          <w:sz w:val="32"/>
          <w:szCs w:val="32"/>
        </w:rPr>
        <w:t>年度决算</w:t>
      </w:r>
      <w:r w:rsidR="00E560FA">
        <w:rPr>
          <w:rFonts w:eastAsia="仿宋_GB2312" w:hint="eastAsia"/>
          <w:sz w:val="32"/>
          <w:szCs w:val="32"/>
        </w:rPr>
        <w:t>减少</w:t>
      </w:r>
      <w:r w:rsidRPr="00D728F8">
        <w:rPr>
          <w:rFonts w:eastAsia="仿宋_GB2312" w:hint="eastAsia"/>
          <w:sz w:val="32"/>
          <w:szCs w:val="32"/>
        </w:rPr>
        <w:t>4.94</w:t>
      </w:r>
      <w:r w:rsidRPr="00D728F8">
        <w:rPr>
          <w:rFonts w:eastAsia="仿宋_GB2312"/>
          <w:sz w:val="32"/>
          <w:szCs w:val="32"/>
        </w:rPr>
        <w:t>万元，降低</w:t>
      </w:r>
      <w:r w:rsidRPr="00D728F8">
        <w:rPr>
          <w:rFonts w:eastAsia="仿宋_GB2312" w:hint="eastAsia"/>
          <w:sz w:val="32"/>
          <w:szCs w:val="32"/>
        </w:rPr>
        <w:t>95</w:t>
      </w:r>
      <w:r w:rsidRPr="00D728F8">
        <w:rPr>
          <w:rFonts w:eastAsia="仿宋_GB2312"/>
          <w:sz w:val="32"/>
          <w:szCs w:val="32"/>
        </w:rPr>
        <w:t>%</w:t>
      </w:r>
      <w:r w:rsidRPr="00D728F8">
        <w:rPr>
          <w:rFonts w:eastAsia="仿宋_GB2312"/>
          <w:sz w:val="32"/>
          <w:szCs w:val="32"/>
        </w:rPr>
        <w:t>，主要是</w:t>
      </w:r>
      <w:r w:rsidRPr="00D728F8">
        <w:rPr>
          <w:rFonts w:eastAsia="仿宋_GB2312" w:hint="eastAsia"/>
          <w:sz w:val="32"/>
          <w:szCs w:val="32"/>
        </w:rPr>
        <w:t>减少公务用车使用，节约开支</w:t>
      </w:r>
      <w:r w:rsidRPr="00D728F8">
        <w:rPr>
          <w:rFonts w:eastAsia="仿宋_GB2312"/>
          <w:sz w:val="32"/>
          <w:szCs w:val="32"/>
        </w:rPr>
        <w:t>。具体情况如下：</w:t>
      </w:r>
    </w:p>
    <w:p w:rsidR="00E560FA" w:rsidRDefault="00E560FA" w:rsidP="00D728F8">
      <w:pPr>
        <w:adjustRightInd w:val="0"/>
        <w:snapToGrid w:val="0"/>
        <w:spacing w:line="500" w:lineRule="exact"/>
        <w:ind w:firstLineChars="200" w:firstLine="643"/>
        <w:rPr>
          <w:rFonts w:eastAsia="仿宋_GB2312"/>
          <w:sz w:val="32"/>
          <w:szCs w:val="32"/>
        </w:rPr>
      </w:pPr>
      <w:r w:rsidRPr="00D728F8">
        <w:rPr>
          <w:rFonts w:ascii="仿宋" w:eastAsia="仿宋" w:hAnsi="仿宋"/>
          <w:b/>
          <w:bCs/>
          <w:sz w:val="32"/>
          <w:szCs w:val="32"/>
        </w:rPr>
        <w:t>（一）</w:t>
      </w:r>
      <w:r w:rsidRPr="00C92D15">
        <w:rPr>
          <w:rFonts w:eastAsia="楷体_GB2312"/>
          <w:b/>
          <w:bCs/>
          <w:sz w:val="32"/>
          <w:szCs w:val="32"/>
        </w:rPr>
        <w:t>因公出国（境）费支出</w:t>
      </w:r>
      <w:r>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Pr="00C92D15">
        <w:rPr>
          <w:rFonts w:eastAsia="仿宋_GB2312"/>
          <w:sz w:val="32"/>
          <w:szCs w:val="32"/>
        </w:rPr>
        <w:t>201</w:t>
      </w:r>
      <w:r w:rsidRPr="00C92D15">
        <w:rPr>
          <w:rFonts w:eastAsia="仿宋_GB2312" w:hint="eastAsia"/>
          <w:sz w:val="32"/>
          <w:szCs w:val="32"/>
        </w:rPr>
        <w:t>8</w:t>
      </w:r>
      <w:r w:rsidRPr="00C92D15">
        <w:rPr>
          <w:rFonts w:eastAsia="仿宋_GB2312"/>
          <w:sz w:val="32"/>
          <w:szCs w:val="32"/>
        </w:rPr>
        <w:t>年度</w:t>
      </w:r>
      <w:r w:rsidRPr="00C92D15">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Pr>
          <w:rFonts w:ascii="仿宋_GB2312" w:eastAsia="仿宋_GB2312" w:cs="DengXian-Regular" w:hint="eastAsia"/>
          <w:sz w:val="32"/>
          <w:szCs w:val="32"/>
        </w:rPr>
        <w:t>0</w:t>
      </w:r>
      <w:r w:rsidRPr="00C92D15">
        <w:rPr>
          <w:rFonts w:ascii="仿宋_GB2312" w:eastAsia="仿宋_GB2312" w:cs="DengXian-Regular" w:hint="eastAsia"/>
          <w:sz w:val="32"/>
          <w:szCs w:val="32"/>
        </w:rPr>
        <w:t>人/参加其他单位组织的因公出国（境）团组</w:t>
      </w:r>
      <w:r>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Pr>
          <w:rFonts w:ascii="仿宋_GB2312" w:eastAsia="仿宋_GB2312" w:cs="DengXian-Regular" w:hint="eastAsia"/>
          <w:sz w:val="32"/>
          <w:szCs w:val="32"/>
        </w:rPr>
        <w:t>0</w:t>
      </w:r>
      <w:r w:rsidRPr="00C92D15">
        <w:rPr>
          <w:rFonts w:ascii="仿宋_GB2312" w:eastAsia="仿宋_GB2312" w:cs="DengXian-Regular" w:hint="eastAsia"/>
          <w:sz w:val="32"/>
          <w:szCs w:val="32"/>
        </w:rPr>
        <w:t>人/无本单位组织的出国（境）团组。</w:t>
      </w:r>
      <w:r w:rsidRPr="00C92D15">
        <w:rPr>
          <w:rFonts w:eastAsia="仿宋_GB2312"/>
          <w:sz w:val="32"/>
          <w:szCs w:val="32"/>
        </w:rPr>
        <w:t>因公出国（境）费支出</w:t>
      </w:r>
      <w:r>
        <w:rPr>
          <w:rFonts w:eastAsia="仿宋_GB2312" w:hint="eastAsia"/>
          <w:sz w:val="32"/>
          <w:szCs w:val="32"/>
        </w:rPr>
        <w:t>比</w:t>
      </w:r>
      <w:r w:rsidRPr="00C92D15">
        <w:rPr>
          <w:rFonts w:eastAsia="仿宋_GB2312"/>
          <w:sz w:val="32"/>
          <w:szCs w:val="32"/>
        </w:rPr>
        <w:t>年初预算</w:t>
      </w:r>
      <w:r w:rsidRPr="00D728F8">
        <w:rPr>
          <w:rFonts w:eastAsia="仿宋_GB2312" w:hint="eastAsia"/>
          <w:sz w:val="32"/>
          <w:szCs w:val="32"/>
        </w:rPr>
        <w:t>无增减变化</w:t>
      </w:r>
      <w:r w:rsidRPr="00C92D15">
        <w:rPr>
          <w:rFonts w:eastAsia="仿宋_GB2312"/>
          <w:sz w:val="32"/>
          <w:szCs w:val="32"/>
        </w:rPr>
        <w:t>；</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w:t>
      </w:r>
      <w:r w:rsidRPr="00D728F8">
        <w:rPr>
          <w:rFonts w:eastAsia="仿宋_GB2312" w:hint="eastAsia"/>
          <w:sz w:val="32"/>
          <w:szCs w:val="32"/>
        </w:rPr>
        <w:t>无增减变化</w:t>
      </w:r>
      <w:r w:rsidRPr="00C92D15">
        <w:rPr>
          <w:rFonts w:eastAsia="仿宋_GB2312"/>
          <w:sz w:val="32"/>
          <w:szCs w:val="32"/>
        </w:rPr>
        <w:t>。</w:t>
      </w:r>
    </w:p>
    <w:p w:rsidR="00D728F8" w:rsidRPr="00D728F8" w:rsidRDefault="00D728F8" w:rsidP="00D728F8">
      <w:pPr>
        <w:adjustRightInd w:val="0"/>
        <w:snapToGrid w:val="0"/>
        <w:spacing w:line="500" w:lineRule="exact"/>
        <w:ind w:firstLineChars="200" w:firstLine="643"/>
        <w:rPr>
          <w:rFonts w:eastAsia="仿宋_GB2312"/>
          <w:b/>
          <w:bCs/>
          <w:sz w:val="32"/>
          <w:szCs w:val="32"/>
        </w:rPr>
      </w:pPr>
      <w:r w:rsidRPr="00D728F8">
        <w:rPr>
          <w:rFonts w:ascii="仿宋" w:eastAsia="仿宋" w:hAnsi="仿宋"/>
          <w:b/>
          <w:bCs/>
          <w:sz w:val="32"/>
          <w:szCs w:val="32"/>
        </w:rPr>
        <w:t>（二）公务用车购置及运行维护费支出</w:t>
      </w:r>
      <w:r w:rsidRPr="00D728F8">
        <w:rPr>
          <w:rFonts w:ascii="仿宋" w:eastAsia="仿宋" w:hAnsi="仿宋" w:hint="eastAsia"/>
          <w:b/>
          <w:bCs/>
          <w:sz w:val="32"/>
          <w:szCs w:val="32"/>
        </w:rPr>
        <w:t>0.26</w:t>
      </w:r>
      <w:r w:rsidRPr="00D728F8">
        <w:rPr>
          <w:rFonts w:ascii="仿宋" w:eastAsia="仿宋" w:hAnsi="仿宋"/>
          <w:b/>
          <w:bCs/>
          <w:sz w:val="32"/>
          <w:szCs w:val="32"/>
        </w:rPr>
        <w:t>万元。</w:t>
      </w:r>
      <w:r w:rsidRPr="00D728F8">
        <w:rPr>
          <w:rFonts w:ascii="仿宋_GB2312" w:eastAsia="仿宋_GB2312" w:cs="DengXian-Regular" w:hint="eastAsia"/>
          <w:sz w:val="32"/>
          <w:szCs w:val="32"/>
        </w:rPr>
        <w:t>本部门2018年度公务用车购置及运行</w:t>
      </w:r>
      <w:proofErr w:type="gramStart"/>
      <w:r w:rsidRPr="00D728F8">
        <w:rPr>
          <w:rFonts w:ascii="仿宋_GB2312" w:eastAsia="仿宋_GB2312" w:cs="DengXian-Regular" w:hint="eastAsia"/>
          <w:sz w:val="32"/>
          <w:szCs w:val="32"/>
        </w:rPr>
        <w:t>维护费</w:t>
      </w:r>
      <w:r w:rsidRPr="00D728F8">
        <w:rPr>
          <w:rFonts w:eastAsia="仿宋_GB2312" w:hint="eastAsia"/>
          <w:sz w:val="32"/>
          <w:szCs w:val="32"/>
        </w:rPr>
        <w:t>较</w:t>
      </w:r>
      <w:r w:rsidRPr="00D728F8">
        <w:rPr>
          <w:rFonts w:eastAsia="仿宋_GB2312"/>
          <w:sz w:val="32"/>
          <w:szCs w:val="32"/>
        </w:rPr>
        <w:t>初预算</w:t>
      </w:r>
      <w:proofErr w:type="gramEnd"/>
      <w:r w:rsidRPr="00D728F8">
        <w:rPr>
          <w:rFonts w:eastAsia="仿宋_GB2312" w:hint="eastAsia"/>
          <w:sz w:val="32"/>
          <w:szCs w:val="32"/>
        </w:rPr>
        <w:t>无增减变化</w:t>
      </w:r>
      <w:r w:rsidRPr="00D728F8">
        <w:rPr>
          <w:rFonts w:ascii="仿宋_GB2312" w:eastAsia="仿宋_GB2312" w:cs="DengXian-Regular" w:hint="eastAsia"/>
          <w:sz w:val="32"/>
          <w:szCs w:val="32"/>
        </w:rPr>
        <w:t>；</w:t>
      </w:r>
      <w:r w:rsidRPr="00D728F8">
        <w:rPr>
          <w:rFonts w:eastAsia="仿宋_GB2312" w:hint="eastAsia"/>
          <w:sz w:val="32"/>
          <w:szCs w:val="32"/>
        </w:rPr>
        <w:t>比</w:t>
      </w:r>
      <w:r w:rsidRPr="00D728F8">
        <w:rPr>
          <w:rFonts w:eastAsia="仿宋_GB2312"/>
          <w:sz w:val="32"/>
          <w:szCs w:val="32"/>
        </w:rPr>
        <w:t>201</w:t>
      </w:r>
      <w:r w:rsidRPr="00D728F8">
        <w:rPr>
          <w:rFonts w:eastAsia="仿宋_GB2312" w:hint="eastAsia"/>
          <w:sz w:val="32"/>
          <w:szCs w:val="32"/>
        </w:rPr>
        <w:t>7</w:t>
      </w:r>
      <w:r w:rsidRPr="00D728F8">
        <w:rPr>
          <w:rFonts w:eastAsia="仿宋_GB2312"/>
          <w:sz w:val="32"/>
          <w:szCs w:val="32"/>
        </w:rPr>
        <w:t>年度决算减少</w:t>
      </w:r>
      <w:r w:rsidRPr="00D728F8">
        <w:rPr>
          <w:rFonts w:eastAsia="仿宋_GB2312" w:hint="eastAsia"/>
          <w:sz w:val="32"/>
          <w:szCs w:val="32"/>
        </w:rPr>
        <w:t>3.74</w:t>
      </w:r>
      <w:r w:rsidRPr="00D728F8">
        <w:rPr>
          <w:rFonts w:eastAsia="仿宋_GB2312"/>
          <w:sz w:val="32"/>
          <w:szCs w:val="32"/>
        </w:rPr>
        <w:t>万元，降低</w:t>
      </w:r>
      <w:r w:rsidRPr="00D728F8">
        <w:rPr>
          <w:rFonts w:eastAsia="仿宋_GB2312" w:hint="eastAsia"/>
          <w:sz w:val="32"/>
          <w:szCs w:val="32"/>
        </w:rPr>
        <w:t>93.5</w:t>
      </w:r>
      <w:r w:rsidRPr="00D728F8">
        <w:rPr>
          <w:rFonts w:eastAsia="仿宋_GB2312"/>
          <w:sz w:val="32"/>
          <w:szCs w:val="32"/>
        </w:rPr>
        <w:t>%</w:t>
      </w:r>
      <w:r w:rsidRPr="00D728F8">
        <w:rPr>
          <w:rFonts w:eastAsia="仿宋_GB2312"/>
          <w:sz w:val="32"/>
          <w:szCs w:val="32"/>
        </w:rPr>
        <w:t>，主要是</w:t>
      </w:r>
      <w:r w:rsidRPr="00D728F8">
        <w:rPr>
          <w:rFonts w:eastAsia="仿宋_GB2312" w:hint="eastAsia"/>
          <w:sz w:val="32"/>
          <w:szCs w:val="32"/>
        </w:rPr>
        <w:t>减少公务用车使用，节约开支</w:t>
      </w:r>
      <w:r w:rsidRPr="00D728F8">
        <w:rPr>
          <w:rFonts w:eastAsia="仿宋_GB2312"/>
          <w:sz w:val="32"/>
          <w:szCs w:val="32"/>
        </w:rPr>
        <w:t>。</w:t>
      </w:r>
      <w:r w:rsidR="00E560FA" w:rsidRPr="00C92D15">
        <w:rPr>
          <w:rFonts w:eastAsia="仿宋_GB2312"/>
          <w:b/>
          <w:bCs/>
          <w:sz w:val="32"/>
          <w:szCs w:val="32"/>
        </w:rPr>
        <w:t>其中：</w:t>
      </w:r>
    </w:p>
    <w:p w:rsidR="00E560FA" w:rsidRPr="00246D99" w:rsidRDefault="00E560FA" w:rsidP="00E560FA">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公务用车购置费支出</w:t>
      </w:r>
      <w:r>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年度公务用车购置数量</w:t>
      </w:r>
      <w:r>
        <w:rPr>
          <w:rFonts w:eastAsia="仿宋_GB2312" w:hint="eastAsia"/>
          <w:sz w:val="32"/>
          <w:szCs w:val="32"/>
        </w:rPr>
        <w:t>0</w:t>
      </w:r>
      <w:r w:rsidRPr="00615C31">
        <w:rPr>
          <w:rFonts w:eastAsia="仿宋_GB2312"/>
          <w:sz w:val="32"/>
          <w:szCs w:val="32"/>
        </w:rPr>
        <w:t>辆。公务用车购置费支出</w:t>
      </w:r>
      <w:r>
        <w:rPr>
          <w:rFonts w:eastAsia="仿宋_GB2312" w:hint="eastAsia"/>
          <w:sz w:val="32"/>
          <w:szCs w:val="32"/>
        </w:rPr>
        <w:t>比</w:t>
      </w:r>
      <w:r w:rsidRPr="00615C31">
        <w:rPr>
          <w:rFonts w:eastAsia="仿宋_GB2312"/>
          <w:sz w:val="32"/>
          <w:szCs w:val="32"/>
        </w:rPr>
        <w:t>年初预算</w:t>
      </w:r>
      <w:r w:rsidRPr="00D728F8">
        <w:rPr>
          <w:rFonts w:eastAsia="仿宋_GB2312" w:hint="eastAsia"/>
          <w:sz w:val="32"/>
          <w:szCs w:val="32"/>
        </w:rPr>
        <w:t>无增减变化</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w:t>
      </w:r>
      <w:r w:rsidRPr="00D728F8">
        <w:rPr>
          <w:rFonts w:eastAsia="仿宋_GB2312" w:hint="eastAsia"/>
          <w:sz w:val="32"/>
          <w:szCs w:val="32"/>
        </w:rPr>
        <w:t>无增减变化</w:t>
      </w:r>
      <w:r w:rsidRPr="00615C31">
        <w:rPr>
          <w:rFonts w:eastAsia="仿宋_GB2312"/>
          <w:sz w:val="32"/>
          <w:szCs w:val="32"/>
        </w:rPr>
        <w:t>。</w:t>
      </w:r>
    </w:p>
    <w:p w:rsidR="007055CC" w:rsidRPr="00246D99" w:rsidRDefault="007055CC" w:rsidP="007055CC">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公务用车运行维护费支出</w:t>
      </w:r>
      <w:r>
        <w:rPr>
          <w:rFonts w:eastAsia="仿宋_GB2312" w:hint="eastAsia"/>
          <w:b/>
          <w:sz w:val="32"/>
          <w:szCs w:val="32"/>
        </w:rPr>
        <w:t>0.26</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年末单位公</w:t>
      </w:r>
      <w:r w:rsidRPr="00615C31">
        <w:rPr>
          <w:rFonts w:eastAsia="仿宋_GB2312"/>
          <w:sz w:val="32"/>
          <w:szCs w:val="32"/>
        </w:rPr>
        <w:lastRenderedPageBreak/>
        <w:t>务用车保有量</w:t>
      </w:r>
      <w:r>
        <w:rPr>
          <w:rFonts w:eastAsia="仿宋_GB2312" w:hint="eastAsia"/>
          <w:sz w:val="32"/>
          <w:szCs w:val="32"/>
        </w:rPr>
        <w:t>2</w:t>
      </w:r>
      <w:r w:rsidRPr="00615C31">
        <w:rPr>
          <w:rFonts w:eastAsia="仿宋_GB2312"/>
          <w:sz w:val="32"/>
          <w:szCs w:val="32"/>
        </w:rPr>
        <w:t>辆。公车运行维护费支出</w:t>
      </w:r>
      <w:r>
        <w:rPr>
          <w:rFonts w:eastAsia="仿宋_GB2312" w:hint="eastAsia"/>
          <w:sz w:val="32"/>
          <w:szCs w:val="32"/>
        </w:rPr>
        <w:t>比</w:t>
      </w:r>
      <w:r w:rsidRPr="00615C31">
        <w:rPr>
          <w:rFonts w:eastAsia="仿宋_GB2312"/>
          <w:sz w:val="32"/>
          <w:szCs w:val="32"/>
        </w:rPr>
        <w:t>年初预算</w:t>
      </w:r>
      <w:r w:rsidRPr="00D728F8">
        <w:rPr>
          <w:rFonts w:eastAsia="仿宋_GB2312" w:hint="eastAsia"/>
          <w:sz w:val="32"/>
          <w:szCs w:val="32"/>
        </w:rPr>
        <w:t>无增减变化</w:t>
      </w:r>
      <w:r w:rsidRPr="00615C31">
        <w:rPr>
          <w:rFonts w:eastAsia="仿宋_GB2312"/>
          <w:sz w:val="32"/>
          <w:szCs w:val="32"/>
        </w:rPr>
        <w:t>，主要是</w:t>
      </w:r>
      <w:r w:rsidRPr="00D728F8">
        <w:rPr>
          <w:rFonts w:eastAsia="仿宋_GB2312" w:hint="eastAsia"/>
          <w:sz w:val="32"/>
          <w:szCs w:val="32"/>
        </w:rPr>
        <w:t>减少公务用车使用，节约开支</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年度决算减少</w:t>
      </w:r>
      <w:r>
        <w:rPr>
          <w:rFonts w:eastAsia="仿宋_GB2312" w:hint="eastAsia"/>
          <w:sz w:val="32"/>
          <w:szCs w:val="32"/>
        </w:rPr>
        <w:t>3.74</w:t>
      </w:r>
      <w:r w:rsidRPr="00615C31">
        <w:rPr>
          <w:rFonts w:eastAsia="仿宋_GB2312"/>
          <w:sz w:val="32"/>
          <w:szCs w:val="32"/>
        </w:rPr>
        <w:t>万元，降低</w:t>
      </w:r>
      <w:r>
        <w:rPr>
          <w:rFonts w:eastAsia="仿宋_GB2312" w:hint="eastAsia"/>
          <w:sz w:val="32"/>
          <w:szCs w:val="32"/>
        </w:rPr>
        <w:t>93.5</w:t>
      </w:r>
      <w:r w:rsidRPr="00615C31">
        <w:rPr>
          <w:rFonts w:eastAsia="仿宋_GB2312"/>
          <w:sz w:val="32"/>
          <w:szCs w:val="32"/>
        </w:rPr>
        <w:t>%</w:t>
      </w:r>
      <w:r w:rsidRPr="00615C31">
        <w:rPr>
          <w:rFonts w:eastAsia="仿宋_GB2312"/>
          <w:sz w:val="32"/>
          <w:szCs w:val="32"/>
        </w:rPr>
        <w:t>，主要是</w:t>
      </w:r>
      <w:r w:rsidRPr="00D728F8">
        <w:rPr>
          <w:rFonts w:eastAsia="仿宋_GB2312" w:hint="eastAsia"/>
          <w:sz w:val="32"/>
          <w:szCs w:val="32"/>
        </w:rPr>
        <w:t>减少公务用车使用，节约开支</w:t>
      </w:r>
      <w:r w:rsidRPr="00615C31">
        <w:rPr>
          <w:rFonts w:eastAsia="仿宋_GB2312"/>
          <w:sz w:val="32"/>
          <w:szCs w:val="32"/>
        </w:rPr>
        <w:t>。</w:t>
      </w:r>
    </w:p>
    <w:p w:rsidR="007055CC" w:rsidRPr="00246D99" w:rsidRDefault="007055CC" w:rsidP="007055CC">
      <w:pPr>
        <w:adjustRightInd w:val="0"/>
        <w:snapToGrid w:val="0"/>
        <w:spacing w:line="584" w:lineRule="exact"/>
        <w:ind w:firstLineChars="200" w:firstLine="643"/>
        <w:rPr>
          <w:rFonts w:eastAsia="仿宋_GB2312"/>
          <w:sz w:val="32"/>
          <w:szCs w:val="32"/>
          <w:highlight w:val="yellow"/>
        </w:rPr>
      </w:pPr>
      <w:r w:rsidRPr="00615C31">
        <w:rPr>
          <w:rFonts w:eastAsia="楷体_GB2312"/>
          <w:b/>
          <w:bCs/>
          <w:sz w:val="32"/>
          <w:szCs w:val="32"/>
        </w:rPr>
        <w:t>（三）公务接待费支出</w:t>
      </w:r>
      <w:r>
        <w:rPr>
          <w:rFonts w:eastAsia="楷体_GB2312" w:hint="eastAsia"/>
          <w:b/>
          <w:bCs/>
          <w:sz w:val="32"/>
          <w:szCs w:val="32"/>
        </w:rPr>
        <w:t>0</w:t>
      </w:r>
      <w:r w:rsidRPr="00615C31">
        <w:rPr>
          <w:rFonts w:eastAsia="楷体_GB2312"/>
          <w:b/>
          <w:bCs/>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年度公务接待共</w:t>
      </w:r>
      <w:r>
        <w:rPr>
          <w:rFonts w:eastAsia="仿宋_GB2312" w:hint="eastAsia"/>
          <w:sz w:val="32"/>
          <w:szCs w:val="32"/>
        </w:rPr>
        <w:t>0</w:t>
      </w:r>
      <w:r w:rsidRPr="00615C31">
        <w:rPr>
          <w:rFonts w:eastAsia="仿宋_GB2312"/>
          <w:sz w:val="32"/>
          <w:szCs w:val="32"/>
        </w:rPr>
        <w:t>批次、</w:t>
      </w:r>
      <w:r>
        <w:rPr>
          <w:rFonts w:eastAsia="仿宋_GB2312" w:hint="eastAsia"/>
          <w:sz w:val="32"/>
          <w:szCs w:val="32"/>
        </w:rPr>
        <w:t>0</w:t>
      </w:r>
      <w:r w:rsidRPr="00615C31">
        <w:rPr>
          <w:rFonts w:eastAsia="仿宋_GB2312"/>
          <w:sz w:val="32"/>
          <w:szCs w:val="32"/>
        </w:rPr>
        <w:t>人次。公务接待费支出</w:t>
      </w:r>
      <w:r>
        <w:rPr>
          <w:rFonts w:eastAsia="仿宋_GB2312" w:hint="eastAsia"/>
          <w:sz w:val="32"/>
          <w:szCs w:val="32"/>
        </w:rPr>
        <w:t>比</w:t>
      </w:r>
      <w:r w:rsidRPr="00615C31">
        <w:rPr>
          <w:rFonts w:eastAsia="仿宋_GB2312"/>
          <w:sz w:val="32"/>
          <w:szCs w:val="32"/>
        </w:rPr>
        <w:t>年初预算</w:t>
      </w:r>
      <w:r w:rsidRPr="00D728F8">
        <w:rPr>
          <w:rFonts w:eastAsia="仿宋_GB2312" w:hint="eastAsia"/>
          <w:sz w:val="32"/>
          <w:szCs w:val="32"/>
        </w:rPr>
        <w:t>无增减变化</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年度决算减少</w:t>
      </w:r>
      <w:r>
        <w:rPr>
          <w:rFonts w:eastAsia="仿宋_GB2312" w:hint="eastAsia"/>
          <w:sz w:val="32"/>
          <w:szCs w:val="32"/>
        </w:rPr>
        <w:t>1.2</w:t>
      </w:r>
      <w:r w:rsidRPr="00615C31">
        <w:rPr>
          <w:rFonts w:eastAsia="仿宋_GB2312"/>
          <w:sz w:val="32"/>
          <w:szCs w:val="32"/>
        </w:rPr>
        <w:t>万元，降低</w:t>
      </w:r>
      <w:r>
        <w:rPr>
          <w:rFonts w:eastAsia="仿宋_GB2312" w:hint="eastAsia"/>
          <w:sz w:val="32"/>
          <w:szCs w:val="32"/>
        </w:rPr>
        <w:t>100</w:t>
      </w:r>
      <w:r w:rsidRPr="00615C31">
        <w:rPr>
          <w:rFonts w:eastAsia="仿宋_GB2312"/>
          <w:sz w:val="32"/>
          <w:szCs w:val="32"/>
        </w:rPr>
        <w:t>%</w:t>
      </w:r>
      <w:r w:rsidRPr="00615C31">
        <w:rPr>
          <w:rFonts w:eastAsia="仿宋_GB2312"/>
          <w:sz w:val="32"/>
          <w:szCs w:val="32"/>
        </w:rPr>
        <w:t>，主要是</w:t>
      </w:r>
      <w:r w:rsidRPr="00D728F8">
        <w:rPr>
          <w:rFonts w:eastAsia="仿宋_GB2312" w:hint="eastAsia"/>
          <w:sz w:val="32"/>
          <w:szCs w:val="32"/>
        </w:rPr>
        <w:t>减少接待次数，节约开支</w:t>
      </w:r>
      <w:r w:rsidRPr="00615C31">
        <w:rPr>
          <w:rFonts w:eastAsia="仿宋_GB2312"/>
          <w:sz w:val="32"/>
          <w:szCs w:val="32"/>
        </w:rPr>
        <w:t>。</w:t>
      </w:r>
    </w:p>
    <w:p w:rsidR="005620EE" w:rsidRDefault="005620EE" w:rsidP="005620EE">
      <w:pPr>
        <w:adjustRightInd w:val="0"/>
        <w:snapToGrid w:val="0"/>
        <w:spacing w:line="580" w:lineRule="exact"/>
        <w:ind w:firstLineChars="200" w:firstLine="640"/>
        <w:rPr>
          <w:rFonts w:ascii="黑体" w:eastAsia="黑体"/>
          <w:sz w:val="32"/>
          <w:szCs w:val="40"/>
        </w:rPr>
      </w:pPr>
      <w:r>
        <w:rPr>
          <w:rFonts w:ascii="黑体" w:eastAsia="黑体" w:hint="eastAsia"/>
          <w:sz w:val="32"/>
          <w:szCs w:val="40"/>
        </w:rPr>
        <w:t>六、预算绩效情况说明</w:t>
      </w:r>
    </w:p>
    <w:p w:rsidR="00D728F8" w:rsidRPr="00D728F8" w:rsidRDefault="00D728F8" w:rsidP="00D728F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3"/>
        <w:rPr>
          <w:rFonts w:ascii="仿宋_GB2312" w:eastAsia="仿宋_GB2312" w:cs="DengXian-Regular"/>
          <w:sz w:val="32"/>
          <w:szCs w:val="32"/>
        </w:rPr>
      </w:pPr>
      <w:r w:rsidRPr="00D728F8">
        <w:rPr>
          <w:rFonts w:ascii="仿宋_GB2312" w:eastAsia="仿宋_GB2312" w:cs="DengXian-Regular" w:hint="eastAsia"/>
          <w:sz w:val="32"/>
          <w:szCs w:val="32"/>
        </w:rPr>
        <w:t>（一）预算绩效管理工作开展情况。</w:t>
      </w:r>
    </w:p>
    <w:p w:rsidR="00D728F8" w:rsidRPr="00D728F8" w:rsidRDefault="008611D0" w:rsidP="00D728F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3"/>
        <w:rPr>
          <w:rFonts w:ascii="仿宋" w:eastAsia="仿宋" w:hAnsi="仿宋"/>
          <w:color w:val="000000"/>
          <w:sz w:val="32"/>
          <w:szCs w:val="24"/>
        </w:rPr>
      </w:pPr>
      <w:r>
        <w:rPr>
          <w:rFonts w:ascii="仿宋" w:eastAsia="仿宋" w:hAnsi="仿宋" w:hint="eastAsia"/>
          <w:color w:val="000000"/>
          <w:sz w:val="32"/>
          <w:szCs w:val="24"/>
        </w:rPr>
        <w:t>1</w:t>
      </w:r>
      <w:r w:rsidR="00D728F8" w:rsidRPr="00D728F8">
        <w:rPr>
          <w:rFonts w:ascii="仿宋" w:eastAsia="仿宋" w:hAnsi="仿宋"/>
          <w:color w:val="000000"/>
          <w:sz w:val="32"/>
          <w:szCs w:val="24"/>
        </w:rPr>
        <w:t>、以五项重点工作为主线，强化工作落实</w:t>
      </w:r>
    </w:p>
    <w:p w:rsidR="00D728F8" w:rsidRPr="00D728F8" w:rsidRDefault="00D728F8" w:rsidP="00D728F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Ansi="仿宋"/>
          <w:color w:val="000000"/>
          <w:sz w:val="32"/>
          <w:szCs w:val="24"/>
        </w:rPr>
      </w:pPr>
      <w:r w:rsidRPr="00D728F8">
        <w:rPr>
          <w:rFonts w:ascii="仿宋" w:eastAsia="仿宋" w:hAnsi="仿宋"/>
          <w:color w:val="000000"/>
          <w:sz w:val="32"/>
          <w:szCs w:val="24"/>
        </w:rPr>
        <w:t>继续加大对辖区环境治理、散乱</w:t>
      </w:r>
      <w:proofErr w:type="gramStart"/>
      <w:r w:rsidRPr="00D728F8">
        <w:rPr>
          <w:rFonts w:ascii="仿宋" w:eastAsia="仿宋" w:hAnsi="仿宋"/>
          <w:color w:val="000000"/>
          <w:sz w:val="32"/>
          <w:szCs w:val="24"/>
        </w:rPr>
        <w:t>污</w:t>
      </w:r>
      <w:proofErr w:type="gramEnd"/>
      <w:r w:rsidRPr="00D728F8">
        <w:rPr>
          <w:rFonts w:ascii="仿宋" w:eastAsia="仿宋" w:hAnsi="仿宋"/>
          <w:color w:val="000000"/>
          <w:sz w:val="32"/>
          <w:szCs w:val="24"/>
        </w:rPr>
        <w:t>企业取缔、VOCs企业治理、水体坑塘治理、</w:t>
      </w:r>
      <w:proofErr w:type="gramStart"/>
      <w:r w:rsidRPr="00D728F8">
        <w:rPr>
          <w:rFonts w:ascii="仿宋" w:eastAsia="仿宋" w:hAnsi="仿宋"/>
          <w:color w:val="000000"/>
          <w:sz w:val="32"/>
          <w:szCs w:val="24"/>
        </w:rPr>
        <w:t>信访维稳等</w:t>
      </w:r>
      <w:proofErr w:type="gramEnd"/>
      <w:r w:rsidRPr="00D728F8">
        <w:rPr>
          <w:rFonts w:ascii="仿宋" w:eastAsia="仿宋" w:hAnsi="仿宋"/>
          <w:color w:val="000000"/>
          <w:sz w:val="32"/>
          <w:szCs w:val="24"/>
        </w:rPr>
        <w:t>工作的落实力度，已涉及完成的工作任务，制定常态化管理监管体制，细化工作，落实到人，确保县委、县政府的各项工作任务落到实处。</w:t>
      </w:r>
    </w:p>
    <w:p w:rsidR="00D728F8" w:rsidRPr="00D728F8" w:rsidRDefault="008611D0" w:rsidP="00D728F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Ansi="仿宋"/>
          <w:color w:val="000000"/>
          <w:sz w:val="32"/>
          <w:szCs w:val="24"/>
        </w:rPr>
      </w:pPr>
      <w:r>
        <w:rPr>
          <w:rFonts w:ascii="仿宋" w:eastAsia="仿宋" w:hAnsi="仿宋" w:hint="eastAsia"/>
          <w:color w:val="000000"/>
          <w:sz w:val="32"/>
          <w:szCs w:val="24"/>
        </w:rPr>
        <w:t>2</w:t>
      </w:r>
      <w:r w:rsidR="00D728F8" w:rsidRPr="00D728F8">
        <w:rPr>
          <w:rFonts w:ascii="仿宋" w:eastAsia="仿宋" w:hAnsi="仿宋"/>
          <w:color w:val="000000"/>
          <w:sz w:val="32"/>
          <w:szCs w:val="24"/>
        </w:rPr>
        <w:t>、以安全生产、环保、信访稳定为重点，强化措施保障</w:t>
      </w:r>
    </w:p>
    <w:p w:rsidR="00D728F8" w:rsidRPr="00D728F8" w:rsidRDefault="00D728F8" w:rsidP="00D728F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Ansi="仿宋"/>
          <w:color w:val="000000"/>
          <w:sz w:val="32"/>
          <w:szCs w:val="24"/>
        </w:rPr>
      </w:pPr>
      <w:r w:rsidRPr="00D728F8">
        <w:rPr>
          <w:rFonts w:ascii="仿宋" w:eastAsia="仿宋" w:hAnsi="仿宋"/>
          <w:color w:val="000000"/>
          <w:sz w:val="32"/>
          <w:szCs w:val="24"/>
        </w:rPr>
        <w:t>将安全生产、环保稳定等工作量化到人、分解任务、压实责任，全员全力抓好底线性工作；认真开展各项安全隐患排查治理工作。定期组织消防演练活动，筑牢消防及安全生产工作；大力宣传安全生产、大气污染治理的重要性和深远意义，引导职工群众爱护环境、低碳生活的环保意识以及安全生产重于泰山的生产理念。</w:t>
      </w:r>
    </w:p>
    <w:p w:rsidR="00D728F8" w:rsidRPr="00D728F8" w:rsidRDefault="008611D0" w:rsidP="00D728F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Ansi="仿宋"/>
          <w:color w:val="000000"/>
          <w:sz w:val="32"/>
          <w:szCs w:val="24"/>
        </w:rPr>
      </w:pPr>
      <w:r>
        <w:rPr>
          <w:rFonts w:ascii="仿宋" w:eastAsia="仿宋" w:hAnsi="仿宋" w:hint="eastAsia"/>
          <w:color w:val="000000"/>
          <w:sz w:val="32"/>
          <w:szCs w:val="24"/>
        </w:rPr>
        <w:t>3</w:t>
      </w:r>
      <w:r w:rsidR="00D728F8" w:rsidRPr="00D728F8">
        <w:rPr>
          <w:rFonts w:ascii="仿宋" w:eastAsia="仿宋" w:hAnsi="仿宋"/>
          <w:color w:val="000000"/>
          <w:sz w:val="32"/>
          <w:szCs w:val="24"/>
        </w:rPr>
        <w:t>、</w:t>
      </w:r>
      <w:proofErr w:type="gramStart"/>
      <w:r w:rsidR="00D728F8" w:rsidRPr="00D728F8">
        <w:rPr>
          <w:rFonts w:ascii="仿宋" w:eastAsia="仿宋" w:hAnsi="仿宋"/>
          <w:color w:val="000000"/>
          <w:sz w:val="32"/>
          <w:szCs w:val="24"/>
        </w:rPr>
        <w:t>以东都</w:t>
      </w:r>
      <w:proofErr w:type="gramEnd"/>
      <w:r w:rsidR="00D728F8" w:rsidRPr="00D728F8">
        <w:rPr>
          <w:rFonts w:ascii="仿宋" w:eastAsia="仿宋" w:hAnsi="仿宋"/>
          <w:color w:val="000000"/>
          <w:sz w:val="32"/>
          <w:szCs w:val="24"/>
        </w:rPr>
        <w:t>园区再次提升为契机，推进项目招商</w:t>
      </w:r>
    </w:p>
    <w:p w:rsidR="008611D0" w:rsidRPr="00730B7E" w:rsidRDefault="00D728F8" w:rsidP="00730B7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rPr>
          <w:rFonts w:ascii="仿宋" w:eastAsia="仿宋" w:hAnsi="仿宋"/>
          <w:color w:val="000000"/>
          <w:sz w:val="32"/>
          <w:szCs w:val="24"/>
        </w:rPr>
      </w:pPr>
      <w:r w:rsidRPr="00D728F8">
        <w:rPr>
          <w:rFonts w:ascii="仿宋" w:eastAsia="仿宋" w:hAnsi="仿宋"/>
          <w:color w:val="000000"/>
          <w:sz w:val="32"/>
          <w:szCs w:val="24"/>
        </w:rPr>
        <w:t>园区按照</w:t>
      </w:r>
      <w:proofErr w:type="gramStart"/>
      <w:r w:rsidRPr="00D728F8">
        <w:rPr>
          <w:rFonts w:ascii="仿宋" w:eastAsia="仿宋" w:hAnsi="仿宋"/>
          <w:color w:val="000000"/>
          <w:sz w:val="32"/>
          <w:szCs w:val="24"/>
        </w:rPr>
        <w:t>一</w:t>
      </w:r>
      <w:proofErr w:type="gramEnd"/>
      <w:r w:rsidRPr="00D728F8">
        <w:rPr>
          <w:rFonts w:ascii="仿宋" w:eastAsia="仿宋" w:hAnsi="仿宋"/>
          <w:color w:val="000000"/>
          <w:sz w:val="32"/>
          <w:szCs w:val="24"/>
        </w:rPr>
        <w:t>业为主、多元发展、转型升级、文化引领的思路，向“以环保产业园主导，兼顾其他产业的发展模式”，包括环保设备设施制造业、环保绿色产品制造、现代物流等。重点推进东都园区与北京建工集团的合作项目（总投资11.3亿元恒均建材科</w:t>
      </w:r>
      <w:r w:rsidRPr="00D728F8">
        <w:rPr>
          <w:rFonts w:ascii="仿宋" w:eastAsia="仿宋" w:hAnsi="仿宋"/>
          <w:color w:val="000000"/>
          <w:sz w:val="32"/>
          <w:szCs w:val="24"/>
        </w:rPr>
        <w:lastRenderedPageBreak/>
        <w:t>技河北有限公司文安装配式建筑产业化基地项目）。同时，加大对项目的服务力度，按照一个项目由一名副科级干部分包服务机制，协调解决项目建设中的问题，遇难点问题，场长亲自上手解决。</w:t>
      </w:r>
    </w:p>
    <w:p w:rsidR="00151E95" w:rsidRDefault="00D728F8" w:rsidP="00151E95">
      <w:pPr>
        <w:adjustRightInd w:val="0"/>
        <w:snapToGrid w:val="0"/>
        <w:spacing w:line="580" w:lineRule="exact"/>
        <w:ind w:firstLineChars="200" w:firstLine="640"/>
        <w:rPr>
          <w:rFonts w:ascii="仿宋_GB2312" w:eastAsia="仿宋_GB2312" w:cs="DengXian-Regular"/>
          <w:sz w:val="32"/>
          <w:szCs w:val="32"/>
        </w:rPr>
      </w:pPr>
      <w:r w:rsidRPr="00D728F8">
        <w:rPr>
          <w:rFonts w:ascii="仿宋_GB2312" w:eastAsia="仿宋_GB2312" w:cs="DengXian-Regular" w:hint="eastAsia"/>
          <w:sz w:val="32"/>
          <w:szCs w:val="32"/>
        </w:rPr>
        <w:t>（二）项目绩效自评结果。</w:t>
      </w:r>
    </w:p>
    <w:p w:rsidR="00151E95" w:rsidRPr="00151E95" w:rsidRDefault="00151E95" w:rsidP="00151E95">
      <w:pPr>
        <w:adjustRightInd w:val="0"/>
        <w:snapToGrid w:val="0"/>
        <w:spacing w:line="580" w:lineRule="exact"/>
        <w:ind w:firstLineChars="200" w:firstLine="640"/>
        <w:rPr>
          <w:rFonts w:ascii="仿宋_GB2312" w:eastAsia="仿宋_GB2312" w:hAnsi="仿宋_GB2312" w:cs="仿宋_GB2312"/>
          <w:sz w:val="32"/>
          <w:szCs w:val="32"/>
        </w:rPr>
      </w:pPr>
      <w:r w:rsidRPr="00151E95">
        <w:rPr>
          <w:rFonts w:ascii="仿宋_GB2312" w:eastAsia="仿宋_GB2312" w:hAnsi="仿宋_GB2312" w:cs="仿宋_GB2312" w:hint="eastAsia"/>
          <w:sz w:val="32"/>
          <w:szCs w:val="32"/>
        </w:rPr>
        <w:t>本部门在今年部门决算公开中反映黄甫农场职工生活补助资金项目及东都废旧塑料加工基地管理委员会公用经费项目等</w:t>
      </w:r>
      <w:r>
        <w:rPr>
          <w:rFonts w:ascii="仿宋_GB2312" w:eastAsia="仿宋_GB2312" w:hAnsi="仿宋_GB2312" w:cs="仿宋_GB2312" w:hint="eastAsia"/>
          <w:sz w:val="32"/>
          <w:szCs w:val="32"/>
        </w:rPr>
        <w:t>1</w:t>
      </w:r>
      <w:r w:rsidRPr="00151E95">
        <w:rPr>
          <w:rFonts w:ascii="仿宋_GB2312" w:eastAsia="仿宋_GB2312" w:hAnsi="仿宋_GB2312" w:cs="仿宋_GB2312" w:hint="eastAsia"/>
          <w:sz w:val="32"/>
          <w:szCs w:val="32"/>
        </w:rPr>
        <w:t>4个项目绩效自评结果。</w:t>
      </w:r>
    </w:p>
    <w:p w:rsidR="00A0664E" w:rsidRDefault="00151E95" w:rsidP="00151E95">
      <w:pPr>
        <w:widowControl/>
        <w:numPr>
          <w:ilvl w:val="0"/>
          <w:numId w:val="2"/>
        </w:numPr>
        <w:adjustRightInd w:val="0"/>
        <w:snapToGrid w:val="0"/>
        <w:spacing w:line="580" w:lineRule="exact"/>
        <w:jc w:val="left"/>
        <w:rPr>
          <w:rFonts w:ascii="仿宋_GB2312" w:eastAsia="仿宋_GB2312" w:hAnsi="仿宋_GB2312" w:cs="仿宋_GB2312"/>
          <w:sz w:val="32"/>
          <w:szCs w:val="32"/>
        </w:rPr>
      </w:pPr>
      <w:r w:rsidRPr="00151E95">
        <w:rPr>
          <w:rFonts w:ascii="仿宋_GB2312" w:eastAsia="仿宋_GB2312" w:hAnsi="仿宋_GB2312" w:cs="仿宋_GB2312" w:hint="eastAsia"/>
          <w:sz w:val="32"/>
          <w:szCs w:val="32"/>
        </w:rPr>
        <w:t>黄甫农场职工生活补助资金项目自评综述：根据年初设定的绩效目标，黄甫农场职工生活补助资金项目绩效自评得分为10分。全年预算数为300万元，执行数为300万元，完成预算的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730B7E" w:rsidRPr="00637792">
        <w:rPr>
          <w:rFonts w:ascii="仿宋_GB2312" w:eastAsia="仿宋_GB2312" w:hAnsi="仿宋_GB2312" w:cs="仿宋_GB2312" w:hint="eastAsia"/>
          <w:sz w:val="32"/>
          <w:szCs w:val="32"/>
        </w:rPr>
        <w:t>项目绩效目标完成情况：一是保障职工补偿金发放；二是保障职工利益维护农场稳定。</w:t>
      </w:r>
    </w:p>
    <w:p w:rsidR="00A0664E" w:rsidRPr="00730B7E" w:rsidRDefault="00151E95" w:rsidP="00730B7E">
      <w:pPr>
        <w:numPr>
          <w:ilvl w:val="0"/>
          <w:numId w:val="2"/>
        </w:numPr>
        <w:adjustRightInd w:val="0"/>
        <w:snapToGrid w:val="0"/>
        <w:spacing w:line="580" w:lineRule="exact"/>
        <w:rPr>
          <w:rFonts w:ascii="仿宋_GB2312" w:eastAsia="仿宋_GB2312" w:hAnsi="仿宋_GB2312" w:cs="仿宋_GB2312"/>
          <w:sz w:val="32"/>
          <w:szCs w:val="32"/>
        </w:rPr>
      </w:pPr>
      <w:r w:rsidRPr="00151E95">
        <w:rPr>
          <w:rFonts w:ascii="仿宋_GB2312" w:eastAsia="仿宋_GB2312" w:hAnsi="仿宋_GB2312" w:cs="仿宋_GB2312" w:hint="eastAsia"/>
          <w:sz w:val="32"/>
          <w:szCs w:val="32"/>
        </w:rPr>
        <w:t>东都废旧塑料加工基地管理委员会公用经费项目自评综述：根据年初设定的绩效目标，东都废旧塑料加工基地管理委员会公用经费项目绩效自评得分为10分。全年预算数为5</w:t>
      </w:r>
      <w:r w:rsidRPr="00A0664E">
        <w:rPr>
          <w:rFonts w:ascii="仿宋_GB2312" w:eastAsia="仿宋_GB2312" w:hAnsi="仿宋_GB2312" w:cs="仿宋_GB2312" w:hint="eastAsia"/>
          <w:sz w:val="32"/>
          <w:szCs w:val="32"/>
        </w:rPr>
        <w:t>5</w:t>
      </w:r>
      <w:r w:rsidRPr="00151E95">
        <w:rPr>
          <w:rFonts w:ascii="仿宋_GB2312" w:eastAsia="仿宋_GB2312" w:hAnsi="仿宋_GB2312" w:cs="仿宋_GB2312" w:hint="eastAsia"/>
          <w:sz w:val="32"/>
          <w:szCs w:val="32"/>
        </w:rPr>
        <w:t>万元，执行数为50万元，完成预算的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730B7E" w:rsidRPr="00730B7E">
        <w:rPr>
          <w:rFonts w:ascii="仿宋_GB2312" w:eastAsia="仿宋_GB2312" w:hAnsi="仿宋_GB2312" w:cs="仿宋_GB2312" w:hint="eastAsia"/>
          <w:sz w:val="32"/>
          <w:szCs w:val="32"/>
        </w:rPr>
        <w:t>项目绩效目标完成情况：一是做好环境保护、安全生产、</w:t>
      </w:r>
      <w:proofErr w:type="gramStart"/>
      <w:r w:rsidR="00730B7E" w:rsidRPr="00730B7E">
        <w:rPr>
          <w:rFonts w:ascii="仿宋_GB2312" w:eastAsia="仿宋_GB2312" w:hAnsi="仿宋_GB2312" w:cs="仿宋_GB2312" w:hint="eastAsia"/>
          <w:sz w:val="32"/>
          <w:szCs w:val="32"/>
        </w:rPr>
        <w:t>信访维稳等</w:t>
      </w:r>
      <w:proofErr w:type="gramEnd"/>
      <w:r w:rsidR="00730B7E" w:rsidRPr="00730B7E">
        <w:rPr>
          <w:rFonts w:ascii="仿宋_GB2312" w:eastAsia="仿宋_GB2312" w:hAnsi="仿宋_GB2312" w:cs="仿宋_GB2312" w:hint="eastAsia"/>
          <w:sz w:val="32"/>
          <w:szCs w:val="32"/>
        </w:rPr>
        <w:t>工作；二是完成县委、县政府的决议和指示。</w:t>
      </w:r>
    </w:p>
    <w:p w:rsidR="00151E95" w:rsidRPr="00730B7E" w:rsidRDefault="00151E95" w:rsidP="00730B7E">
      <w:pPr>
        <w:numPr>
          <w:ilvl w:val="0"/>
          <w:numId w:val="2"/>
        </w:numPr>
        <w:adjustRightInd w:val="0"/>
        <w:snapToGrid w:val="0"/>
        <w:spacing w:line="580" w:lineRule="exact"/>
        <w:rPr>
          <w:rFonts w:ascii="仿宋_GB2312" w:eastAsia="仿宋_GB2312" w:hAnsi="仿宋_GB2312" w:cs="仿宋_GB2312"/>
          <w:sz w:val="32"/>
          <w:szCs w:val="32"/>
        </w:rPr>
      </w:pPr>
      <w:r w:rsidRPr="00A0664E">
        <w:rPr>
          <w:rFonts w:ascii="仿宋_GB2312" w:eastAsia="仿宋_GB2312" w:hAnsi="仿宋_GB2312" w:cs="仿宋_GB2312" w:hint="eastAsia"/>
          <w:sz w:val="32"/>
          <w:szCs w:val="32"/>
        </w:rPr>
        <w:t>东都管委会</w:t>
      </w:r>
      <w:r w:rsidRPr="00151E95">
        <w:rPr>
          <w:rFonts w:ascii="仿宋_GB2312" w:eastAsia="仿宋_GB2312" w:hAnsi="仿宋_GB2312" w:cs="仿宋_GB2312" w:hint="eastAsia"/>
          <w:sz w:val="32"/>
          <w:szCs w:val="32"/>
        </w:rPr>
        <w:t>农村人居环境整治垃圾清理工作资金项目自评综述：根据年初设定的绩效目标，黄甫农场农村人居环境整治垃圾清理工作资金项目绩效自评得分为10分。全年预算数为2万元，执行数为2万元，完成预算的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730B7E" w:rsidRPr="00730B7E">
        <w:rPr>
          <w:rFonts w:ascii="仿宋_GB2312" w:eastAsia="仿宋_GB2312" w:hAnsi="仿宋_GB2312" w:cs="仿宋_GB2312" w:hint="eastAsia"/>
          <w:sz w:val="32"/>
          <w:szCs w:val="32"/>
        </w:rPr>
        <w:t>项目绩效目标完成情况：一是改善农场脏、乱、差环境；二是提升职工住宅区卫生环境。</w:t>
      </w:r>
    </w:p>
    <w:p w:rsidR="00151E95" w:rsidRPr="00151E95" w:rsidRDefault="00526C68" w:rsidP="00526C68">
      <w:pPr>
        <w:widowControl/>
        <w:numPr>
          <w:ilvl w:val="0"/>
          <w:numId w:val="2"/>
        </w:numPr>
        <w:adjustRightInd w:val="0"/>
        <w:snapToGrid w:val="0"/>
        <w:spacing w:line="580" w:lineRule="exact"/>
        <w:jc w:val="left"/>
        <w:rPr>
          <w:rFonts w:ascii="仿宋_GB2312" w:eastAsia="仿宋_GB2312" w:hAnsi="仿宋_GB2312" w:cs="仿宋_GB2312"/>
          <w:sz w:val="32"/>
          <w:szCs w:val="32"/>
        </w:rPr>
      </w:pPr>
      <w:r w:rsidRPr="00526C68">
        <w:rPr>
          <w:rFonts w:ascii="仿宋_GB2312" w:eastAsia="仿宋_GB2312" w:hAnsi="仿宋_GB2312" w:cs="仿宋_GB2312" w:hint="eastAsia"/>
          <w:sz w:val="32"/>
          <w:szCs w:val="32"/>
        </w:rPr>
        <w:lastRenderedPageBreak/>
        <w:t>购置手持检测仪、灭火器补贴资金</w:t>
      </w:r>
      <w:r w:rsidR="00151E95" w:rsidRPr="00151E95">
        <w:rPr>
          <w:rFonts w:ascii="仿宋_GB2312" w:eastAsia="仿宋_GB2312" w:hAnsi="仿宋_GB2312" w:cs="仿宋_GB2312" w:hint="eastAsia"/>
          <w:sz w:val="32"/>
          <w:szCs w:val="32"/>
        </w:rPr>
        <w:t>项目自评综述：根据年初设定的绩效目标，</w:t>
      </w:r>
      <w:r w:rsidRPr="00526C68">
        <w:rPr>
          <w:rFonts w:ascii="仿宋_GB2312" w:eastAsia="仿宋_GB2312" w:hAnsi="仿宋_GB2312" w:cs="仿宋_GB2312" w:hint="eastAsia"/>
          <w:sz w:val="32"/>
          <w:szCs w:val="32"/>
        </w:rPr>
        <w:t>购置手持检测仪、灭火器补贴资金</w:t>
      </w:r>
      <w:r w:rsidR="00151E95" w:rsidRPr="00151E95">
        <w:rPr>
          <w:rFonts w:ascii="仿宋_GB2312" w:eastAsia="仿宋_GB2312" w:hAnsi="仿宋_GB2312" w:cs="仿宋_GB2312" w:hint="eastAsia"/>
          <w:sz w:val="32"/>
          <w:szCs w:val="32"/>
        </w:rPr>
        <w:t>项目绩效自评得分为10分。全年预算数为</w:t>
      </w:r>
      <w:r>
        <w:rPr>
          <w:rFonts w:ascii="仿宋_GB2312" w:eastAsia="仿宋_GB2312" w:hAnsi="仿宋_GB2312" w:cs="仿宋_GB2312" w:hint="eastAsia"/>
          <w:sz w:val="32"/>
          <w:szCs w:val="32"/>
        </w:rPr>
        <w:t>0.37</w:t>
      </w:r>
      <w:r w:rsidR="00151E95" w:rsidRPr="00151E95">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0.37</w:t>
      </w:r>
      <w:r w:rsidR="00151E95"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00151E95" w:rsidRPr="00151E95">
        <w:rPr>
          <w:rFonts w:ascii="仿宋_GB2312" w:eastAsia="仿宋_GB2312" w:hAnsi="仿宋_GB2312" w:cs="仿宋_GB2312" w:hint="eastAsia"/>
          <w:sz w:val="32"/>
          <w:szCs w:val="32"/>
        </w:rPr>
        <w:t>。</w:t>
      </w:r>
      <w:r w:rsidR="00730B7E" w:rsidRPr="00730B7E">
        <w:rPr>
          <w:rFonts w:ascii="仿宋_GB2312" w:eastAsia="仿宋_GB2312" w:hAnsi="仿宋_GB2312" w:cs="仿宋_GB2312" w:hint="eastAsia"/>
          <w:sz w:val="32"/>
          <w:szCs w:val="32"/>
        </w:rPr>
        <w:t>项目绩效目标完成情况：</w:t>
      </w:r>
      <w:r w:rsidR="00730B7E">
        <w:rPr>
          <w:rFonts w:ascii="仿宋_GB2312" w:eastAsia="仿宋_GB2312" w:hAnsi="仿宋_GB2312" w:cs="仿宋_GB2312" w:hint="eastAsia"/>
          <w:sz w:val="32"/>
          <w:szCs w:val="32"/>
        </w:rPr>
        <w:t>做好燃气使用安全</w:t>
      </w:r>
      <w:r w:rsidR="00730B7E" w:rsidRPr="00730B7E">
        <w:rPr>
          <w:rFonts w:ascii="仿宋_GB2312" w:eastAsia="仿宋_GB2312" w:hAnsi="仿宋_GB2312" w:cs="仿宋_GB2312" w:hint="eastAsia"/>
          <w:sz w:val="32"/>
          <w:szCs w:val="32"/>
        </w:rPr>
        <w:t>。</w:t>
      </w:r>
    </w:p>
    <w:p w:rsidR="00A0664E" w:rsidRPr="002661DC" w:rsidRDefault="00526C68" w:rsidP="00526C68">
      <w:pPr>
        <w:widowControl/>
        <w:numPr>
          <w:ilvl w:val="0"/>
          <w:numId w:val="2"/>
        </w:numPr>
        <w:adjustRightInd w:val="0"/>
        <w:snapToGrid w:val="0"/>
        <w:spacing w:line="580" w:lineRule="exact"/>
        <w:jc w:val="left"/>
        <w:rPr>
          <w:rFonts w:ascii="仿宋" w:eastAsia="仿宋" w:hAnsi="仿宋" w:cs="仿宋_GB2312"/>
          <w:sz w:val="32"/>
          <w:szCs w:val="32"/>
        </w:rPr>
      </w:pPr>
      <w:r w:rsidRPr="00A0664E">
        <w:rPr>
          <w:rFonts w:ascii="仿宋_GB2312" w:eastAsia="仿宋_GB2312" w:hAnsi="仿宋_GB2312" w:cs="仿宋_GB2312" w:hint="eastAsia"/>
          <w:sz w:val="32"/>
          <w:szCs w:val="32"/>
        </w:rPr>
        <w:t>黄甫农场办公经费</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黄甫农场办公经费</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3.6</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3.6</w:t>
      </w:r>
      <w:r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2661DC" w:rsidRPr="00730B7E">
        <w:rPr>
          <w:rFonts w:ascii="仿宋_GB2312" w:eastAsia="仿宋_GB2312" w:hAnsi="仿宋_GB2312" w:cs="仿宋_GB2312" w:hint="eastAsia"/>
          <w:sz w:val="32"/>
          <w:szCs w:val="32"/>
        </w:rPr>
        <w:t>项目绩效目标完成情况：一是</w:t>
      </w:r>
      <w:r w:rsidR="002661DC" w:rsidRPr="002661DC">
        <w:rPr>
          <w:rFonts w:ascii="仿宋" w:eastAsia="仿宋" w:hAnsi="仿宋" w:hint="eastAsia"/>
          <w:sz w:val="32"/>
          <w:szCs w:val="32"/>
        </w:rPr>
        <w:t>完成县委、县政府的决议和指示</w:t>
      </w:r>
      <w:r w:rsidR="002661DC" w:rsidRPr="00730B7E">
        <w:rPr>
          <w:rFonts w:ascii="仿宋_GB2312" w:eastAsia="仿宋_GB2312" w:hAnsi="仿宋_GB2312" w:cs="仿宋_GB2312" w:hint="eastAsia"/>
          <w:sz w:val="32"/>
          <w:szCs w:val="32"/>
        </w:rPr>
        <w:t>；二是</w:t>
      </w:r>
      <w:r w:rsidR="002661DC" w:rsidRPr="002661DC">
        <w:rPr>
          <w:rFonts w:ascii="仿宋" w:eastAsia="仿宋" w:hAnsi="仿宋" w:hint="eastAsia"/>
          <w:sz w:val="32"/>
          <w:szCs w:val="32"/>
        </w:rPr>
        <w:t>对农场日常管理、确保工作完成</w:t>
      </w:r>
      <w:r w:rsidR="002661DC" w:rsidRPr="002661DC">
        <w:rPr>
          <w:rFonts w:ascii="仿宋" w:eastAsia="仿宋" w:hAnsi="仿宋" w:cs="仿宋_GB2312" w:hint="eastAsia"/>
          <w:sz w:val="32"/>
          <w:szCs w:val="32"/>
        </w:rPr>
        <w:t>。</w:t>
      </w:r>
    </w:p>
    <w:p w:rsidR="00A0664E" w:rsidRPr="002661DC" w:rsidRDefault="00526C68" w:rsidP="002661DC">
      <w:pPr>
        <w:widowControl/>
        <w:numPr>
          <w:ilvl w:val="0"/>
          <w:numId w:val="2"/>
        </w:numPr>
        <w:adjustRightInd w:val="0"/>
        <w:snapToGrid w:val="0"/>
        <w:spacing w:line="580" w:lineRule="exact"/>
        <w:jc w:val="left"/>
        <w:rPr>
          <w:rFonts w:ascii="仿宋" w:eastAsia="仿宋" w:hAnsi="仿宋" w:cs="仿宋_GB2312"/>
          <w:sz w:val="32"/>
          <w:szCs w:val="32"/>
        </w:rPr>
      </w:pPr>
      <w:r w:rsidRPr="00A0664E">
        <w:rPr>
          <w:rFonts w:ascii="仿宋_GB2312" w:eastAsia="仿宋_GB2312" w:hAnsi="仿宋_GB2312" w:cs="仿宋_GB2312" w:hint="eastAsia"/>
          <w:sz w:val="32"/>
          <w:szCs w:val="32"/>
        </w:rPr>
        <w:t>全县重点项目集中开工现场会所需费用</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全县重点项目集中开工现场会所需费用</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19</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19</w:t>
      </w:r>
      <w:r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2661DC" w:rsidRPr="00730B7E">
        <w:rPr>
          <w:rFonts w:ascii="仿宋_GB2312" w:eastAsia="仿宋_GB2312" w:hAnsi="仿宋_GB2312" w:cs="仿宋_GB2312" w:hint="eastAsia"/>
          <w:sz w:val="32"/>
          <w:szCs w:val="32"/>
        </w:rPr>
        <w:t>项目绩效目标完成情况：一是</w:t>
      </w:r>
      <w:r w:rsidR="002661DC">
        <w:rPr>
          <w:rFonts w:ascii="仿宋" w:eastAsia="仿宋" w:hAnsi="仿宋" w:hint="eastAsia"/>
          <w:sz w:val="32"/>
          <w:szCs w:val="32"/>
        </w:rPr>
        <w:t>确保项目顺利开工</w:t>
      </w:r>
      <w:r w:rsidR="002661DC" w:rsidRPr="00730B7E">
        <w:rPr>
          <w:rFonts w:ascii="仿宋_GB2312" w:eastAsia="仿宋_GB2312" w:hAnsi="仿宋_GB2312" w:cs="仿宋_GB2312" w:hint="eastAsia"/>
          <w:sz w:val="32"/>
          <w:szCs w:val="32"/>
        </w:rPr>
        <w:t>；二是</w:t>
      </w:r>
      <w:r w:rsidR="002661DC" w:rsidRPr="002661DC">
        <w:rPr>
          <w:rFonts w:ascii="仿宋" w:eastAsia="仿宋" w:hAnsi="仿宋" w:hint="eastAsia"/>
          <w:sz w:val="32"/>
          <w:szCs w:val="32"/>
        </w:rPr>
        <w:t>完成县委、县政府的决议和指示</w:t>
      </w:r>
      <w:r w:rsidR="002661DC" w:rsidRPr="002661DC">
        <w:rPr>
          <w:rFonts w:ascii="仿宋" w:eastAsia="仿宋" w:hAnsi="仿宋" w:cs="仿宋_GB2312" w:hint="eastAsia"/>
          <w:sz w:val="32"/>
          <w:szCs w:val="32"/>
        </w:rPr>
        <w:t>。</w:t>
      </w:r>
    </w:p>
    <w:p w:rsidR="00526C68" w:rsidRPr="002661DC" w:rsidRDefault="00526C68" w:rsidP="002661DC">
      <w:pPr>
        <w:widowControl/>
        <w:numPr>
          <w:ilvl w:val="0"/>
          <w:numId w:val="2"/>
        </w:numPr>
        <w:adjustRightInd w:val="0"/>
        <w:snapToGrid w:val="0"/>
        <w:spacing w:line="580" w:lineRule="exact"/>
        <w:jc w:val="left"/>
        <w:rPr>
          <w:rFonts w:ascii="仿宋" w:eastAsia="仿宋" w:hAnsi="仿宋" w:cs="仿宋_GB2312"/>
          <w:sz w:val="32"/>
          <w:szCs w:val="32"/>
        </w:rPr>
      </w:pPr>
      <w:r w:rsidRPr="00A0664E">
        <w:rPr>
          <w:rFonts w:ascii="仿宋_GB2312" w:eastAsia="仿宋_GB2312" w:hAnsi="仿宋_GB2312" w:cs="仿宋_GB2312" w:hint="eastAsia"/>
          <w:sz w:val="32"/>
          <w:szCs w:val="32"/>
        </w:rPr>
        <w:t>经费</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经费</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38.4</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38.4</w:t>
      </w:r>
      <w:r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2661DC" w:rsidRPr="00730B7E">
        <w:rPr>
          <w:rFonts w:ascii="仿宋_GB2312" w:eastAsia="仿宋_GB2312" w:hAnsi="仿宋_GB2312" w:cs="仿宋_GB2312" w:hint="eastAsia"/>
          <w:sz w:val="32"/>
          <w:szCs w:val="32"/>
        </w:rPr>
        <w:t>项目绩效目标完成情况：一是</w:t>
      </w:r>
      <w:r w:rsidR="002661DC" w:rsidRPr="002661DC">
        <w:rPr>
          <w:rFonts w:ascii="仿宋" w:eastAsia="仿宋" w:hAnsi="仿宋" w:hint="eastAsia"/>
          <w:sz w:val="32"/>
          <w:szCs w:val="32"/>
        </w:rPr>
        <w:t>完成县委、县政府的决议和指示</w:t>
      </w:r>
      <w:r w:rsidR="002661DC" w:rsidRPr="00730B7E">
        <w:rPr>
          <w:rFonts w:ascii="仿宋_GB2312" w:eastAsia="仿宋_GB2312" w:hAnsi="仿宋_GB2312" w:cs="仿宋_GB2312" w:hint="eastAsia"/>
          <w:sz w:val="32"/>
          <w:szCs w:val="32"/>
        </w:rPr>
        <w:t>；二是</w:t>
      </w:r>
      <w:r w:rsidR="002661DC" w:rsidRPr="002661DC">
        <w:rPr>
          <w:rFonts w:ascii="仿宋" w:eastAsia="仿宋" w:hAnsi="仿宋" w:hint="eastAsia"/>
          <w:sz w:val="32"/>
          <w:szCs w:val="32"/>
        </w:rPr>
        <w:t>对农场日常管理、确保工作完成</w:t>
      </w:r>
      <w:r w:rsidR="002661DC" w:rsidRPr="002661DC">
        <w:rPr>
          <w:rFonts w:ascii="仿宋" w:eastAsia="仿宋" w:hAnsi="仿宋" w:cs="仿宋_GB2312" w:hint="eastAsia"/>
          <w:sz w:val="32"/>
          <w:szCs w:val="32"/>
        </w:rPr>
        <w:t>。</w:t>
      </w:r>
    </w:p>
    <w:p w:rsidR="00A0664E" w:rsidRDefault="00526C68" w:rsidP="00526C68">
      <w:pPr>
        <w:widowControl/>
        <w:numPr>
          <w:ilvl w:val="0"/>
          <w:numId w:val="2"/>
        </w:numPr>
        <w:adjustRightInd w:val="0"/>
        <w:snapToGrid w:val="0"/>
        <w:spacing w:line="580" w:lineRule="exact"/>
        <w:jc w:val="left"/>
        <w:rPr>
          <w:rFonts w:ascii="仿宋_GB2312" w:eastAsia="仿宋_GB2312" w:hAnsi="仿宋_GB2312" w:cs="仿宋_GB2312"/>
          <w:sz w:val="32"/>
          <w:szCs w:val="32"/>
        </w:rPr>
      </w:pPr>
      <w:r w:rsidRPr="00A0664E">
        <w:rPr>
          <w:rFonts w:ascii="仿宋_GB2312" w:eastAsia="仿宋_GB2312" w:hAnsi="仿宋_GB2312" w:cs="仿宋_GB2312" w:hint="eastAsia"/>
          <w:sz w:val="32"/>
          <w:szCs w:val="32"/>
        </w:rPr>
        <w:t>黄甫农场人员经费</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黄甫农场人员经费</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40.87</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40.87</w:t>
      </w:r>
      <w:r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2661DC" w:rsidRPr="00730B7E">
        <w:rPr>
          <w:rFonts w:ascii="仿宋_GB2312" w:eastAsia="仿宋_GB2312" w:hAnsi="仿宋_GB2312" w:cs="仿宋_GB2312" w:hint="eastAsia"/>
          <w:sz w:val="32"/>
          <w:szCs w:val="32"/>
        </w:rPr>
        <w:t>项目绩效目标完成情况：一是</w:t>
      </w:r>
      <w:r w:rsidR="002661DC" w:rsidRPr="002661DC">
        <w:rPr>
          <w:rFonts w:ascii="仿宋" w:eastAsia="仿宋" w:hAnsi="仿宋" w:hint="eastAsia"/>
          <w:sz w:val="32"/>
          <w:szCs w:val="32"/>
        </w:rPr>
        <w:t>确保专项经费支出完成</w:t>
      </w:r>
      <w:r w:rsidR="002661DC" w:rsidRPr="00730B7E">
        <w:rPr>
          <w:rFonts w:ascii="仿宋_GB2312" w:eastAsia="仿宋_GB2312" w:hAnsi="仿宋_GB2312" w:cs="仿宋_GB2312" w:hint="eastAsia"/>
          <w:sz w:val="32"/>
          <w:szCs w:val="32"/>
        </w:rPr>
        <w:t>；二是</w:t>
      </w:r>
      <w:r w:rsidR="002661DC" w:rsidRPr="002661DC">
        <w:rPr>
          <w:rFonts w:ascii="仿宋" w:eastAsia="仿宋" w:hAnsi="仿宋" w:hint="eastAsia"/>
          <w:sz w:val="32"/>
          <w:szCs w:val="32"/>
        </w:rPr>
        <w:t>足额发放工作人员经费</w:t>
      </w:r>
      <w:r w:rsidR="002661DC" w:rsidRPr="002661DC">
        <w:rPr>
          <w:rFonts w:ascii="仿宋" w:eastAsia="仿宋" w:hAnsi="仿宋" w:cs="仿宋_GB2312" w:hint="eastAsia"/>
          <w:sz w:val="32"/>
          <w:szCs w:val="32"/>
        </w:rPr>
        <w:t>。</w:t>
      </w:r>
    </w:p>
    <w:p w:rsidR="00A0664E" w:rsidRPr="002661DC" w:rsidRDefault="00526C68" w:rsidP="002661DC">
      <w:pPr>
        <w:widowControl/>
        <w:numPr>
          <w:ilvl w:val="0"/>
          <w:numId w:val="2"/>
        </w:numPr>
        <w:adjustRightInd w:val="0"/>
        <w:snapToGrid w:val="0"/>
        <w:spacing w:line="580" w:lineRule="exact"/>
        <w:jc w:val="left"/>
        <w:rPr>
          <w:rFonts w:ascii="仿宋_GB2312" w:eastAsia="仿宋_GB2312" w:hAnsi="仿宋_GB2312" w:cs="仿宋_GB2312"/>
          <w:sz w:val="32"/>
          <w:szCs w:val="32"/>
        </w:rPr>
      </w:pPr>
      <w:r w:rsidRPr="00A0664E">
        <w:rPr>
          <w:rFonts w:ascii="仿宋_GB2312" w:eastAsia="仿宋_GB2312" w:hAnsi="仿宋_GB2312" w:cs="仿宋_GB2312" w:hint="eastAsia"/>
          <w:sz w:val="32"/>
          <w:szCs w:val="32"/>
        </w:rPr>
        <w:lastRenderedPageBreak/>
        <w:t>补充工资人员经费</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补充工资人员经费</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90.6</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90.6</w:t>
      </w:r>
      <w:r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2661DC" w:rsidRPr="00730B7E">
        <w:rPr>
          <w:rFonts w:ascii="仿宋_GB2312" w:eastAsia="仿宋_GB2312" w:hAnsi="仿宋_GB2312" w:cs="仿宋_GB2312" w:hint="eastAsia"/>
          <w:sz w:val="32"/>
          <w:szCs w:val="32"/>
        </w:rPr>
        <w:t>项目绩效目标完成情况：一是</w:t>
      </w:r>
      <w:r w:rsidR="002661DC" w:rsidRPr="002661DC">
        <w:rPr>
          <w:rFonts w:ascii="仿宋" w:eastAsia="仿宋" w:hAnsi="仿宋" w:hint="eastAsia"/>
          <w:sz w:val="32"/>
          <w:szCs w:val="32"/>
        </w:rPr>
        <w:t>确保专项经费支出完成</w:t>
      </w:r>
      <w:r w:rsidR="002661DC" w:rsidRPr="00730B7E">
        <w:rPr>
          <w:rFonts w:ascii="仿宋_GB2312" w:eastAsia="仿宋_GB2312" w:hAnsi="仿宋_GB2312" w:cs="仿宋_GB2312" w:hint="eastAsia"/>
          <w:sz w:val="32"/>
          <w:szCs w:val="32"/>
        </w:rPr>
        <w:t>；二是</w:t>
      </w:r>
      <w:r w:rsidR="002661DC" w:rsidRPr="002661DC">
        <w:rPr>
          <w:rFonts w:ascii="仿宋" w:eastAsia="仿宋" w:hAnsi="仿宋" w:hint="eastAsia"/>
          <w:sz w:val="32"/>
          <w:szCs w:val="32"/>
        </w:rPr>
        <w:t>足额发放工作人员经费</w:t>
      </w:r>
      <w:r w:rsidR="002661DC" w:rsidRPr="002661DC">
        <w:rPr>
          <w:rFonts w:ascii="仿宋" w:eastAsia="仿宋" w:hAnsi="仿宋" w:cs="仿宋_GB2312" w:hint="eastAsia"/>
          <w:sz w:val="32"/>
          <w:szCs w:val="32"/>
        </w:rPr>
        <w:t>。</w:t>
      </w:r>
    </w:p>
    <w:p w:rsidR="00A0664E" w:rsidRPr="002661DC" w:rsidRDefault="00526C68" w:rsidP="002661DC">
      <w:pPr>
        <w:widowControl/>
        <w:numPr>
          <w:ilvl w:val="0"/>
          <w:numId w:val="2"/>
        </w:numPr>
        <w:adjustRightInd w:val="0"/>
        <w:snapToGrid w:val="0"/>
        <w:spacing w:line="580" w:lineRule="exact"/>
        <w:jc w:val="left"/>
        <w:rPr>
          <w:rFonts w:ascii="仿宋_GB2312" w:eastAsia="仿宋_GB2312" w:hAnsi="仿宋_GB2312" w:cs="仿宋_GB2312"/>
          <w:sz w:val="32"/>
          <w:szCs w:val="32"/>
        </w:rPr>
      </w:pPr>
      <w:r w:rsidRPr="00A0664E">
        <w:rPr>
          <w:rFonts w:ascii="仿宋_GB2312" w:eastAsia="仿宋_GB2312" w:hAnsi="仿宋_GB2312" w:cs="仿宋_GB2312" w:hint="eastAsia"/>
          <w:sz w:val="32"/>
          <w:szCs w:val="32"/>
        </w:rPr>
        <w:t>黄甫农场机关工作人员经费</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黄甫农场机关工作人员经费</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26.29</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26.29</w:t>
      </w:r>
      <w:r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2661DC" w:rsidRPr="00730B7E">
        <w:rPr>
          <w:rFonts w:ascii="仿宋_GB2312" w:eastAsia="仿宋_GB2312" w:hAnsi="仿宋_GB2312" w:cs="仿宋_GB2312" w:hint="eastAsia"/>
          <w:sz w:val="32"/>
          <w:szCs w:val="32"/>
        </w:rPr>
        <w:t>项目绩效目标完成情况：一是</w:t>
      </w:r>
      <w:r w:rsidR="002661DC" w:rsidRPr="002661DC">
        <w:rPr>
          <w:rFonts w:ascii="仿宋" w:eastAsia="仿宋" w:hAnsi="仿宋" w:hint="eastAsia"/>
          <w:sz w:val="32"/>
          <w:szCs w:val="32"/>
        </w:rPr>
        <w:t>确保专项经费支出完成</w:t>
      </w:r>
      <w:r w:rsidR="002661DC" w:rsidRPr="00730B7E">
        <w:rPr>
          <w:rFonts w:ascii="仿宋_GB2312" w:eastAsia="仿宋_GB2312" w:hAnsi="仿宋_GB2312" w:cs="仿宋_GB2312" w:hint="eastAsia"/>
          <w:sz w:val="32"/>
          <w:szCs w:val="32"/>
        </w:rPr>
        <w:t>；二是</w:t>
      </w:r>
      <w:r w:rsidR="002661DC" w:rsidRPr="002661DC">
        <w:rPr>
          <w:rFonts w:ascii="仿宋" w:eastAsia="仿宋" w:hAnsi="仿宋" w:hint="eastAsia"/>
          <w:sz w:val="32"/>
          <w:szCs w:val="32"/>
        </w:rPr>
        <w:t>足额发放工作人员经费</w:t>
      </w:r>
      <w:r w:rsidR="002661DC" w:rsidRPr="002661DC">
        <w:rPr>
          <w:rFonts w:ascii="仿宋" w:eastAsia="仿宋" w:hAnsi="仿宋" w:cs="仿宋_GB2312" w:hint="eastAsia"/>
          <w:sz w:val="32"/>
          <w:szCs w:val="32"/>
        </w:rPr>
        <w:t>。</w:t>
      </w:r>
    </w:p>
    <w:p w:rsidR="00526C68" w:rsidRPr="002661DC" w:rsidRDefault="00526C68" w:rsidP="007247C8">
      <w:pPr>
        <w:widowControl/>
        <w:numPr>
          <w:ilvl w:val="0"/>
          <w:numId w:val="2"/>
        </w:numPr>
        <w:adjustRightInd w:val="0"/>
        <w:snapToGrid w:val="0"/>
        <w:spacing w:line="580" w:lineRule="exact"/>
        <w:jc w:val="left"/>
        <w:rPr>
          <w:rFonts w:ascii="仿宋_GB2312" w:eastAsia="仿宋_GB2312" w:hAnsi="仿宋_GB2312" w:cs="仿宋_GB2312"/>
          <w:sz w:val="32"/>
          <w:szCs w:val="32"/>
        </w:rPr>
      </w:pPr>
      <w:r w:rsidRPr="00A0664E">
        <w:rPr>
          <w:rFonts w:ascii="仿宋_GB2312" w:eastAsia="仿宋_GB2312" w:hAnsi="仿宋_GB2312" w:cs="仿宋_GB2312" w:hint="eastAsia"/>
          <w:sz w:val="32"/>
          <w:szCs w:val="32"/>
        </w:rPr>
        <w:t>东都废旧塑料加工基地固体垃圾处理费</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东都废旧塑料加工基地固体垃圾处理费</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19.3</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19.3</w:t>
      </w:r>
      <w:r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2661DC" w:rsidRPr="00730B7E">
        <w:rPr>
          <w:rFonts w:ascii="仿宋_GB2312" w:eastAsia="仿宋_GB2312" w:hAnsi="仿宋_GB2312" w:cs="仿宋_GB2312" w:hint="eastAsia"/>
          <w:sz w:val="32"/>
          <w:szCs w:val="32"/>
        </w:rPr>
        <w:t>项目绩效目标完成情况：一是</w:t>
      </w:r>
      <w:r w:rsidR="007247C8" w:rsidRPr="007247C8">
        <w:rPr>
          <w:rFonts w:ascii="仿宋" w:eastAsia="仿宋" w:hAnsi="仿宋" w:hint="eastAsia"/>
          <w:sz w:val="32"/>
          <w:szCs w:val="32"/>
        </w:rPr>
        <w:t>按时完成固体垃圾运输工作</w:t>
      </w:r>
      <w:r w:rsidR="002661DC" w:rsidRPr="00730B7E">
        <w:rPr>
          <w:rFonts w:ascii="仿宋_GB2312" w:eastAsia="仿宋_GB2312" w:hAnsi="仿宋_GB2312" w:cs="仿宋_GB2312" w:hint="eastAsia"/>
          <w:sz w:val="32"/>
          <w:szCs w:val="32"/>
        </w:rPr>
        <w:t>；二是</w:t>
      </w:r>
      <w:r w:rsidR="007247C8" w:rsidRPr="007247C8">
        <w:rPr>
          <w:rFonts w:ascii="仿宋" w:eastAsia="仿宋" w:hAnsi="仿宋" w:hint="eastAsia"/>
          <w:sz w:val="32"/>
          <w:szCs w:val="32"/>
        </w:rPr>
        <w:t>确保固体垃圾处理符合环保要求</w:t>
      </w:r>
      <w:r w:rsidR="002661DC" w:rsidRPr="002661DC">
        <w:rPr>
          <w:rFonts w:ascii="仿宋" w:eastAsia="仿宋" w:hAnsi="仿宋" w:cs="仿宋_GB2312" w:hint="eastAsia"/>
          <w:sz w:val="32"/>
          <w:szCs w:val="32"/>
        </w:rPr>
        <w:t>。</w:t>
      </w:r>
    </w:p>
    <w:p w:rsidR="00A0664E" w:rsidRDefault="00526C68" w:rsidP="007247C8">
      <w:pPr>
        <w:widowControl/>
        <w:numPr>
          <w:ilvl w:val="0"/>
          <w:numId w:val="2"/>
        </w:numPr>
        <w:adjustRightInd w:val="0"/>
        <w:snapToGrid w:val="0"/>
        <w:spacing w:line="580" w:lineRule="exact"/>
        <w:jc w:val="left"/>
        <w:rPr>
          <w:rFonts w:ascii="仿宋_GB2312" w:eastAsia="仿宋_GB2312" w:hAnsi="仿宋_GB2312" w:cs="仿宋_GB2312"/>
          <w:sz w:val="32"/>
          <w:szCs w:val="32"/>
        </w:rPr>
      </w:pPr>
      <w:r w:rsidRPr="00A0664E">
        <w:rPr>
          <w:rFonts w:ascii="仿宋_GB2312" w:eastAsia="仿宋_GB2312" w:hAnsi="仿宋_GB2312" w:cs="仿宋_GB2312" w:hint="eastAsia"/>
          <w:sz w:val="32"/>
          <w:szCs w:val="32"/>
        </w:rPr>
        <w:t>东都管委会文静路北侧修建地下排水沟及污水处理终端</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东都管委会文静路北侧修建地下排水沟及污水处理终端</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25</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25</w:t>
      </w:r>
      <w:r w:rsidRPr="00151E95">
        <w:rPr>
          <w:rFonts w:ascii="仿宋_GB2312" w:eastAsia="仿宋_GB2312" w:hAnsi="仿宋_GB2312" w:cs="仿宋_GB2312" w:hint="eastAsia"/>
          <w:sz w:val="32"/>
          <w:szCs w:val="32"/>
        </w:rPr>
        <w:t>万元，完成预算的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7247C8" w:rsidRPr="00730B7E">
        <w:rPr>
          <w:rFonts w:ascii="仿宋_GB2312" w:eastAsia="仿宋_GB2312" w:hAnsi="仿宋_GB2312" w:cs="仿宋_GB2312" w:hint="eastAsia"/>
          <w:sz w:val="32"/>
          <w:szCs w:val="32"/>
        </w:rPr>
        <w:t>项目绩效目标完成情况：一是</w:t>
      </w:r>
      <w:r w:rsidR="007247C8" w:rsidRPr="007247C8">
        <w:rPr>
          <w:rFonts w:ascii="仿宋" w:eastAsia="仿宋" w:hAnsi="仿宋" w:hint="eastAsia"/>
          <w:sz w:val="32"/>
          <w:szCs w:val="32"/>
        </w:rPr>
        <w:t>按时完成修建地下排水管道及回填排水沟</w:t>
      </w:r>
      <w:r w:rsidR="007247C8" w:rsidRPr="00730B7E">
        <w:rPr>
          <w:rFonts w:ascii="仿宋_GB2312" w:eastAsia="仿宋_GB2312" w:hAnsi="仿宋_GB2312" w:cs="仿宋_GB2312" w:hint="eastAsia"/>
          <w:sz w:val="32"/>
          <w:szCs w:val="32"/>
        </w:rPr>
        <w:t>；二是</w:t>
      </w:r>
      <w:r w:rsidR="007247C8" w:rsidRPr="007247C8">
        <w:rPr>
          <w:rFonts w:ascii="仿宋" w:eastAsia="仿宋" w:hAnsi="仿宋" w:hint="eastAsia"/>
          <w:sz w:val="32"/>
          <w:szCs w:val="32"/>
        </w:rPr>
        <w:t>按环保要求建设污水处理终端</w:t>
      </w:r>
      <w:r w:rsidR="007247C8" w:rsidRPr="002661DC">
        <w:rPr>
          <w:rFonts w:ascii="仿宋" w:eastAsia="仿宋" w:hAnsi="仿宋" w:cs="仿宋_GB2312" w:hint="eastAsia"/>
          <w:sz w:val="32"/>
          <w:szCs w:val="32"/>
        </w:rPr>
        <w:t>。</w:t>
      </w:r>
    </w:p>
    <w:p w:rsidR="00A0664E" w:rsidRPr="007247C8" w:rsidRDefault="00526C68" w:rsidP="007247C8">
      <w:pPr>
        <w:widowControl/>
        <w:numPr>
          <w:ilvl w:val="0"/>
          <w:numId w:val="2"/>
        </w:numPr>
        <w:adjustRightInd w:val="0"/>
        <w:snapToGrid w:val="0"/>
        <w:spacing w:line="580" w:lineRule="exact"/>
        <w:jc w:val="left"/>
        <w:rPr>
          <w:rFonts w:ascii="仿宋_GB2312" w:eastAsia="仿宋_GB2312" w:hAnsi="仿宋_GB2312" w:cs="仿宋_GB2312"/>
          <w:sz w:val="32"/>
          <w:szCs w:val="32"/>
        </w:rPr>
      </w:pPr>
      <w:r w:rsidRPr="00A0664E">
        <w:rPr>
          <w:rFonts w:ascii="仿宋_GB2312" w:eastAsia="仿宋_GB2312" w:hAnsi="仿宋_GB2312" w:cs="仿宋_GB2312" w:hint="eastAsia"/>
          <w:sz w:val="32"/>
          <w:szCs w:val="32"/>
        </w:rPr>
        <w:t>原砖瓦厂地块地上建筑物补偿金</w:t>
      </w:r>
      <w:r w:rsidRPr="00151E95">
        <w:rPr>
          <w:rFonts w:ascii="仿宋_GB2312" w:eastAsia="仿宋_GB2312" w:hAnsi="仿宋_GB2312" w:cs="仿宋_GB2312" w:hint="eastAsia"/>
          <w:sz w:val="32"/>
          <w:szCs w:val="32"/>
        </w:rPr>
        <w:t>项目自评综述：根据年初设定的绩效目标，</w:t>
      </w:r>
      <w:r w:rsidRPr="00A0664E">
        <w:rPr>
          <w:rFonts w:ascii="仿宋_GB2312" w:eastAsia="仿宋_GB2312" w:hAnsi="仿宋_GB2312" w:cs="仿宋_GB2312" w:hint="eastAsia"/>
          <w:sz w:val="32"/>
          <w:szCs w:val="32"/>
        </w:rPr>
        <w:t>原砖瓦厂地块地上建筑物补偿金</w:t>
      </w:r>
      <w:r w:rsidRPr="00151E95">
        <w:rPr>
          <w:rFonts w:ascii="仿宋_GB2312" w:eastAsia="仿宋_GB2312" w:hAnsi="仿宋_GB2312" w:cs="仿宋_GB2312" w:hint="eastAsia"/>
          <w:sz w:val="32"/>
          <w:szCs w:val="32"/>
        </w:rPr>
        <w:t>项目绩效自评得分为10分。全年预算数为</w:t>
      </w:r>
      <w:r w:rsidRPr="00A0664E">
        <w:rPr>
          <w:rFonts w:ascii="仿宋_GB2312" w:eastAsia="仿宋_GB2312" w:hAnsi="仿宋_GB2312" w:cs="仿宋_GB2312" w:hint="eastAsia"/>
          <w:sz w:val="32"/>
          <w:szCs w:val="32"/>
        </w:rPr>
        <w:t>15</w:t>
      </w:r>
      <w:r w:rsidRPr="00151E95">
        <w:rPr>
          <w:rFonts w:ascii="仿宋_GB2312" w:eastAsia="仿宋_GB2312" w:hAnsi="仿宋_GB2312" w:cs="仿宋_GB2312" w:hint="eastAsia"/>
          <w:sz w:val="32"/>
          <w:szCs w:val="32"/>
        </w:rPr>
        <w:t>万元，执行数为</w:t>
      </w:r>
      <w:r w:rsidRPr="00A0664E">
        <w:rPr>
          <w:rFonts w:ascii="仿宋_GB2312" w:eastAsia="仿宋_GB2312" w:hAnsi="仿宋_GB2312" w:cs="仿宋_GB2312" w:hint="eastAsia"/>
          <w:sz w:val="32"/>
          <w:szCs w:val="32"/>
        </w:rPr>
        <w:t>15</w:t>
      </w:r>
      <w:r w:rsidRPr="00151E95">
        <w:rPr>
          <w:rFonts w:ascii="仿宋_GB2312" w:eastAsia="仿宋_GB2312" w:hAnsi="仿宋_GB2312" w:cs="仿宋_GB2312" w:hint="eastAsia"/>
          <w:sz w:val="32"/>
          <w:szCs w:val="32"/>
        </w:rPr>
        <w:t>万元，完成预</w:t>
      </w:r>
      <w:r w:rsidRPr="00151E95">
        <w:rPr>
          <w:rFonts w:ascii="仿宋_GB2312" w:eastAsia="仿宋_GB2312" w:hAnsi="仿宋_GB2312" w:cs="仿宋_GB2312" w:hint="eastAsia"/>
          <w:sz w:val="32"/>
          <w:szCs w:val="32"/>
        </w:rPr>
        <w:lastRenderedPageBreak/>
        <w:t>算的</w:t>
      </w:r>
      <w:r w:rsidR="00730B7E">
        <w:rPr>
          <w:rFonts w:ascii="仿宋_GB2312" w:eastAsia="仿宋_GB2312" w:hAnsi="仿宋_GB2312" w:cs="仿宋_GB2312" w:hint="eastAsia"/>
          <w:sz w:val="32"/>
          <w:szCs w:val="32"/>
        </w:rPr>
        <w:t>100%</w:t>
      </w:r>
      <w:r w:rsidRPr="00151E95">
        <w:rPr>
          <w:rFonts w:ascii="仿宋_GB2312" w:eastAsia="仿宋_GB2312" w:hAnsi="仿宋_GB2312" w:cs="仿宋_GB2312" w:hint="eastAsia"/>
          <w:sz w:val="32"/>
          <w:szCs w:val="32"/>
        </w:rPr>
        <w:t>。</w:t>
      </w:r>
      <w:r w:rsidR="007247C8" w:rsidRPr="00730B7E">
        <w:rPr>
          <w:rFonts w:ascii="仿宋_GB2312" w:eastAsia="仿宋_GB2312" w:hAnsi="仿宋_GB2312" w:cs="仿宋_GB2312" w:hint="eastAsia"/>
          <w:sz w:val="32"/>
          <w:szCs w:val="32"/>
        </w:rPr>
        <w:t>项目绩效目标完成情况：一是</w:t>
      </w:r>
      <w:r w:rsidR="007247C8" w:rsidRPr="007247C8">
        <w:rPr>
          <w:rFonts w:ascii="仿宋" w:eastAsia="仿宋" w:hAnsi="仿宋" w:hint="eastAsia"/>
          <w:sz w:val="32"/>
          <w:szCs w:val="32"/>
        </w:rPr>
        <w:t>按时房屋完成拆除</w:t>
      </w:r>
      <w:r w:rsidR="007247C8" w:rsidRPr="00730B7E">
        <w:rPr>
          <w:rFonts w:ascii="仿宋_GB2312" w:eastAsia="仿宋_GB2312" w:hAnsi="仿宋_GB2312" w:cs="仿宋_GB2312" w:hint="eastAsia"/>
          <w:sz w:val="32"/>
          <w:szCs w:val="32"/>
        </w:rPr>
        <w:t>；二是</w:t>
      </w:r>
      <w:r w:rsidR="007247C8" w:rsidRPr="007247C8">
        <w:rPr>
          <w:rFonts w:ascii="仿宋" w:eastAsia="仿宋" w:hAnsi="仿宋" w:hint="eastAsia"/>
          <w:sz w:val="32"/>
          <w:szCs w:val="32"/>
        </w:rPr>
        <w:t>确保地上房屋及围栏及时拆除，顺利供地</w:t>
      </w:r>
      <w:r w:rsidR="007247C8" w:rsidRPr="002661DC">
        <w:rPr>
          <w:rFonts w:ascii="仿宋" w:eastAsia="仿宋" w:hAnsi="仿宋" w:cs="仿宋_GB2312" w:hint="eastAsia"/>
          <w:sz w:val="32"/>
          <w:szCs w:val="32"/>
        </w:rPr>
        <w:t>。</w:t>
      </w:r>
    </w:p>
    <w:p w:rsidR="00D728F8" w:rsidRPr="00D728F8" w:rsidRDefault="00D728F8" w:rsidP="00A0664E">
      <w:pPr>
        <w:widowControl/>
        <w:adjustRightInd w:val="0"/>
        <w:snapToGrid w:val="0"/>
        <w:spacing w:line="580" w:lineRule="exact"/>
        <w:jc w:val="left"/>
        <w:rPr>
          <w:rFonts w:ascii="仿宋_GB2312" w:eastAsia="仿宋_GB2312" w:cs="DengXian-Regular"/>
          <w:sz w:val="32"/>
          <w:szCs w:val="32"/>
        </w:rPr>
      </w:pPr>
      <w:r w:rsidRPr="00D728F8">
        <w:rPr>
          <w:rFonts w:ascii="仿宋_GB2312" w:eastAsia="仿宋_GB2312" w:cs="DengXian-Regular" w:hint="eastAsia"/>
          <w:sz w:val="32"/>
          <w:szCs w:val="32"/>
        </w:rPr>
        <w:t>（三）重点项目绩效评价结果。（详见附表）</w:t>
      </w:r>
    </w:p>
    <w:p w:rsidR="008611D0" w:rsidRDefault="008611D0" w:rsidP="00D728F8">
      <w:pPr>
        <w:spacing w:line="500" w:lineRule="exact"/>
        <w:ind w:firstLineChars="500" w:firstLine="1606"/>
        <w:jc w:val="center"/>
        <w:rPr>
          <w:rFonts w:ascii="仿宋" w:eastAsia="仿宋" w:hAnsi="仿宋" w:cs="仿宋"/>
          <w:b/>
          <w:bCs/>
          <w:sz w:val="32"/>
          <w:szCs w:val="32"/>
        </w:rPr>
      </w:pPr>
    </w:p>
    <w:p w:rsidR="00D728F8" w:rsidRPr="00D728F8" w:rsidRDefault="00D728F8" w:rsidP="00D728F8">
      <w:pPr>
        <w:spacing w:line="500" w:lineRule="exact"/>
        <w:ind w:firstLineChars="500" w:firstLine="1606"/>
        <w:jc w:val="center"/>
        <w:rPr>
          <w:rFonts w:ascii="仿宋" w:eastAsia="仿宋" w:hAnsi="仿宋" w:cs="仿宋"/>
          <w:b/>
          <w:bCs/>
          <w:sz w:val="32"/>
          <w:szCs w:val="32"/>
        </w:rPr>
      </w:pPr>
      <w:r w:rsidRPr="00D728F8">
        <w:rPr>
          <w:rFonts w:ascii="仿宋" w:eastAsia="仿宋" w:hAnsi="仿宋" w:cs="仿宋" w:hint="eastAsia"/>
          <w:b/>
          <w:bCs/>
          <w:sz w:val="32"/>
          <w:szCs w:val="32"/>
        </w:rPr>
        <w:t>部门职责-工作活动绩效目标</w:t>
      </w:r>
    </w:p>
    <w:p w:rsidR="00D728F8" w:rsidRPr="00D728F8" w:rsidRDefault="00D728F8" w:rsidP="00D728F8">
      <w:pPr>
        <w:widowControl/>
        <w:spacing w:line="500" w:lineRule="exact"/>
        <w:jc w:val="left"/>
        <w:rPr>
          <w:rFonts w:ascii="仿宋" w:eastAsia="仿宋" w:hAnsi="仿宋" w:cs="仿宋"/>
          <w:b/>
          <w:bCs/>
          <w:sz w:val="24"/>
          <w:szCs w:val="24"/>
        </w:rPr>
      </w:pPr>
      <w:r w:rsidRPr="00D728F8">
        <w:rPr>
          <w:rFonts w:ascii="仿宋" w:eastAsia="仿宋" w:hAnsi="仿宋" w:cs="仿宋" w:hint="eastAsia"/>
          <w:b/>
          <w:bCs/>
          <w:sz w:val="24"/>
          <w:szCs w:val="24"/>
        </w:rPr>
        <w:t>河北省文安县东都废旧塑料加工基地管理委员会                    单位：万元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3440"/>
        <w:gridCol w:w="1757"/>
        <w:gridCol w:w="941"/>
        <w:gridCol w:w="567"/>
        <w:gridCol w:w="578"/>
        <w:gridCol w:w="578"/>
        <w:gridCol w:w="578"/>
      </w:tblGrid>
      <w:tr w:rsidR="00D728F8" w:rsidRPr="00D728F8" w:rsidTr="00A0664E">
        <w:trPr>
          <w:trHeight w:val="440"/>
        </w:trPr>
        <w:tc>
          <w:tcPr>
            <w:tcW w:w="1166" w:type="dxa"/>
            <w:vMerge w:val="restart"/>
            <w:vAlign w:val="center"/>
          </w:tcPr>
          <w:p w:rsidR="00D728F8" w:rsidRPr="00D728F8" w:rsidRDefault="00D728F8" w:rsidP="00D728F8">
            <w:pPr>
              <w:spacing w:line="500" w:lineRule="exact"/>
              <w:jc w:val="center"/>
              <w:rPr>
                <w:rFonts w:ascii="仿宋" w:eastAsia="仿宋" w:hAnsi="仿宋" w:cs="仿宋"/>
                <w:b/>
                <w:bCs/>
                <w:szCs w:val="21"/>
              </w:rPr>
            </w:pPr>
            <w:r w:rsidRPr="00D728F8">
              <w:rPr>
                <w:rFonts w:ascii="仿宋" w:eastAsia="仿宋" w:hAnsi="仿宋" w:cs="仿宋" w:hint="eastAsia"/>
                <w:b/>
                <w:bCs/>
                <w:szCs w:val="21"/>
              </w:rPr>
              <w:t>职责活动</w:t>
            </w:r>
          </w:p>
        </w:tc>
        <w:tc>
          <w:tcPr>
            <w:tcW w:w="0" w:type="auto"/>
            <w:vMerge w:val="restart"/>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b/>
                <w:bCs/>
                <w:szCs w:val="21"/>
              </w:rPr>
              <w:t>内容描述</w:t>
            </w:r>
          </w:p>
          <w:p w:rsidR="00D728F8" w:rsidRPr="00D728F8" w:rsidRDefault="00D728F8" w:rsidP="00D728F8">
            <w:pPr>
              <w:spacing w:line="500" w:lineRule="exact"/>
              <w:jc w:val="center"/>
              <w:rPr>
                <w:rFonts w:ascii="仿宋" w:eastAsia="仿宋" w:hAnsi="仿宋" w:cs="仿宋"/>
                <w:b/>
                <w:bCs/>
                <w:szCs w:val="21"/>
              </w:rPr>
            </w:pPr>
          </w:p>
        </w:tc>
        <w:tc>
          <w:tcPr>
            <w:tcW w:w="0" w:type="auto"/>
            <w:vMerge w:val="restart"/>
            <w:vAlign w:val="center"/>
          </w:tcPr>
          <w:p w:rsidR="00D728F8" w:rsidRPr="00D728F8" w:rsidRDefault="00D728F8" w:rsidP="00D728F8">
            <w:pPr>
              <w:spacing w:line="500" w:lineRule="exact"/>
              <w:jc w:val="center"/>
              <w:rPr>
                <w:rFonts w:ascii="仿宋" w:eastAsia="仿宋" w:hAnsi="仿宋" w:cs="仿宋"/>
                <w:b/>
                <w:bCs/>
                <w:szCs w:val="21"/>
              </w:rPr>
            </w:pPr>
            <w:r w:rsidRPr="00D728F8">
              <w:rPr>
                <w:rFonts w:ascii="仿宋" w:eastAsia="仿宋" w:hAnsi="仿宋" w:cs="仿宋" w:hint="eastAsia"/>
                <w:b/>
                <w:bCs/>
                <w:szCs w:val="21"/>
              </w:rPr>
              <w:t>绩效目标</w:t>
            </w:r>
          </w:p>
        </w:tc>
        <w:tc>
          <w:tcPr>
            <w:tcW w:w="0" w:type="auto"/>
            <w:vMerge w:val="restart"/>
            <w:vAlign w:val="center"/>
          </w:tcPr>
          <w:p w:rsidR="00D728F8" w:rsidRPr="00D728F8" w:rsidRDefault="00D728F8" w:rsidP="00D728F8">
            <w:pPr>
              <w:spacing w:line="500" w:lineRule="exact"/>
              <w:jc w:val="center"/>
              <w:rPr>
                <w:rFonts w:ascii="仿宋" w:eastAsia="仿宋" w:hAnsi="仿宋" w:cs="仿宋"/>
                <w:b/>
                <w:bCs/>
                <w:szCs w:val="21"/>
              </w:rPr>
            </w:pPr>
            <w:r w:rsidRPr="00D728F8">
              <w:rPr>
                <w:rFonts w:ascii="仿宋" w:eastAsia="仿宋" w:hAnsi="仿宋" w:cs="仿宋" w:hint="eastAsia"/>
                <w:b/>
                <w:bCs/>
                <w:szCs w:val="21"/>
              </w:rPr>
              <w:t>绩效指标</w:t>
            </w:r>
          </w:p>
        </w:tc>
        <w:tc>
          <w:tcPr>
            <w:tcW w:w="0" w:type="auto"/>
            <w:gridSpan w:val="4"/>
            <w:vAlign w:val="center"/>
          </w:tcPr>
          <w:p w:rsidR="00D728F8" w:rsidRPr="00D728F8" w:rsidRDefault="00D728F8" w:rsidP="00D728F8">
            <w:pPr>
              <w:spacing w:line="500" w:lineRule="exact"/>
              <w:jc w:val="center"/>
              <w:rPr>
                <w:rFonts w:ascii="仿宋" w:eastAsia="仿宋" w:hAnsi="仿宋" w:cs="仿宋"/>
                <w:b/>
                <w:bCs/>
                <w:szCs w:val="21"/>
              </w:rPr>
            </w:pPr>
            <w:r w:rsidRPr="00D728F8">
              <w:rPr>
                <w:rFonts w:ascii="仿宋" w:eastAsia="仿宋" w:hAnsi="仿宋" w:cs="仿宋" w:hint="eastAsia"/>
                <w:b/>
                <w:bCs/>
                <w:szCs w:val="21"/>
              </w:rPr>
              <w:t>评价标准</w:t>
            </w:r>
          </w:p>
        </w:tc>
      </w:tr>
      <w:tr w:rsidR="00D728F8" w:rsidRPr="00D728F8" w:rsidTr="00A0664E">
        <w:trPr>
          <w:trHeight w:val="425"/>
        </w:trPr>
        <w:tc>
          <w:tcPr>
            <w:tcW w:w="1166" w:type="dxa"/>
            <w:vMerge/>
            <w:vAlign w:val="center"/>
          </w:tcPr>
          <w:p w:rsidR="00D728F8" w:rsidRPr="00D728F8" w:rsidRDefault="00D728F8" w:rsidP="00D728F8">
            <w:pPr>
              <w:spacing w:line="500" w:lineRule="exact"/>
              <w:jc w:val="center"/>
              <w:rPr>
                <w:rFonts w:ascii="仿宋" w:eastAsia="仿宋" w:hAnsi="仿宋" w:cs="仿宋"/>
                <w:b/>
                <w:bCs/>
                <w:szCs w:val="21"/>
              </w:rPr>
            </w:pPr>
          </w:p>
        </w:tc>
        <w:tc>
          <w:tcPr>
            <w:tcW w:w="0" w:type="auto"/>
            <w:vMerge/>
            <w:vAlign w:val="center"/>
          </w:tcPr>
          <w:p w:rsidR="00D728F8" w:rsidRPr="00D728F8" w:rsidRDefault="00D728F8" w:rsidP="00D728F8">
            <w:pPr>
              <w:spacing w:line="500" w:lineRule="exact"/>
              <w:jc w:val="center"/>
              <w:rPr>
                <w:rFonts w:ascii="仿宋" w:eastAsia="仿宋" w:hAnsi="仿宋" w:cs="仿宋"/>
                <w:b/>
                <w:bCs/>
                <w:szCs w:val="21"/>
              </w:rPr>
            </w:pPr>
          </w:p>
        </w:tc>
        <w:tc>
          <w:tcPr>
            <w:tcW w:w="0" w:type="auto"/>
            <w:vMerge/>
            <w:vAlign w:val="center"/>
          </w:tcPr>
          <w:p w:rsidR="00D728F8" w:rsidRPr="00D728F8" w:rsidRDefault="00D728F8" w:rsidP="00D728F8">
            <w:pPr>
              <w:spacing w:line="500" w:lineRule="exact"/>
              <w:jc w:val="center"/>
              <w:rPr>
                <w:rFonts w:ascii="仿宋" w:eastAsia="仿宋" w:hAnsi="仿宋" w:cs="仿宋"/>
                <w:b/>
                <w:bCs/>
                <w:szCs w:val="21"/>
              </w:rPr>
            </w:pPr>
          </w:p>
        </w:tc>
        <w:tc>
          <w:tcPr>
            <w:tcW w:w="0" w:type="auto"/>
            <w:vMerge/>
            <w:vAlign w:val="center"/>
          </w:tcPr>
          <w:p w:rsidR="00D728F8" w:rsidRPr="00D728F8" w:rsidRDefault="00D728F8" w:rsidP="00D728F8">
            <w:pPr>
              <w:spacing w:line="500" w:lineRule="exact"/>
              <w:jc w:val="center"/>
              <w:rPr>
                <w:rFonts w:ascii="仿宋" w:eastAsia="仿宋" w:hAnsi="仿宋" w:cs="仿宋"/>
                <w:b/>
                <w:bCs/>
                <w:szCs w:val="21"/>
              </w:rPr>
            </w:pPr>
          </w:p>
        </w:tc>
        <w:tc>
          <w:tcPr>
            <w:tcW w:w="0" w:type="auto"/>
            <w:vAlign w:val="center"/>
          </w:tcPr>
          <w:p w:rsidR="00D728F8" w:rsidRPr="00D728F8" w:rsidRDefault="00D728F8" w:rsidP="00D728F8">
            <w:pPr>
              <w:spacing w:line="500" w:lineRule="exact"/>
              <w:jc w:val="center"/>
              <w:rPr>
                <w:rFonts w:ascii="仿宋" w:eastAsia="仿宋" w:hAnsi="仿宋" w:cs="仿宋"/>
                <w:b/>
                <w:bCs/>
                <w:szCs w:val="21"/>
              </w:rPr>
            </w:pPr>
            <w:r w:rsidRPr="00D728F8">
              <w:rPr>
                <w:rFonts w:ascii="仿宋" w:eastAsia="仿宋" w:hAnsi="仿宋" w:cs="仿宋" w:hint="eastAsia"/>
                <w:b/>
                <w:bCs/>
                <w:szCs w:val="21"/>
              </w:rPr>
              <w:t>优</w:t>
            </w:r>
          </w:p>
        </w:tc>
        <w:tc>
          <w:tcPr>
            <w:tcW w:w="0" w:type="auto"/>
            <w:vAlign w:val="center"/>
          </w:tcPr>
          <w:p w:rsidR="00D728F8" w:rsidRPr="00D728F8" w:rsidRDefault="00D728F8" w:rsidP="00D728F8">
            <w:pPr>
              <w:spacing w:line="500" w:lineRule="exact"/>
              <w:jc w:val="center"/>
              <w:rPr>
                <w:rFonts w:ascii="仿宋" w:eastAsia="仿宋" w:hAnsi="仿宋" w:cs="仿宋"/>
                <w:b/>
                <w:bCs/>
                <w:szCs w:val="21"/>
              </w:rPr>
            </w:pPr>
            <w:r w:rsidRPr="00D728F8">
              <w:rPr>
                <w:rFonts w:ascii="仿宋" w:eastAsia="仿宋" w:hAnsi="仿宋" w:cs="仿宋" w:hint="eastAsia"/>
                <w:b/>
                <w:bCs/>
                <w:szCs w:val="21"/>
              </w:rPr>
              <w:t>良</w:t>
            </w:r>
          </w:p>
        </w:tc>
        <w:tc>
          <w:tcPr>
            <w:tcW w:w="0" w:type="auto"/>
            <w:vAlign w:val="center"/>
          </w:tcPr>
          <w:p w:rsidR="00D728F8" w:rsidRPr="00D728F8" w:rsidRDefault="00D728F8" w:rsidP="00D728F8">
            <w:pPr>
              <w:spacing w:line="500" w:lineRule="exact"/>
              <w:jc w:val="center"/>
              <w:rPr>
                <w:rFonts w:ascii="仿宋" w:eastAsia="仿宋" w:hAnsi="仿宋" w:cs="仿宋"/>
                <w:b/>
                <w:bCs/>
                <w:szCs w:val="21"/>
              </w:rPr>
            </w:pPr>
            <w:r w:rsidRPr="00D728F8">
              <w:rPr>
                <w:rFonts w:ascii="仿宋" w:eastAsia="仿宋" w:hAnsi="仿宋" w:cs="仿宋" w:hint="eastAsia"/>
                <w:b/>
                <w:bCs/>
                <w:szCs w:val="21"/>
              </w:rPr>
              <w:t>中</w:t>
            </w:r>
          </w:p>
        </w:tc>
        <w:tc>
          <w:tcPr>
            <w:tcW w:w="0" w:type="auto"/>
            <w:vAlign w:val="center"/>
          </w:tcPr>
          <w:p w:rsidR="00D728F8" w:rsidRPr="00D728F8" w:rsidRDefault="00D728F8" w:rsidP="00D728F8">
            <w:pPr>
              <w:spacing w:line="500" w:lineRule="exact"/>
              <w:jc w:val="center"/>
              <w:rPr>
                <w:rFonts w:ascii="仿宋" w:eastAsia="仿宋" w:hAnsi="仿宋" w:cs="仿宋"/>
                <w:b/>
                <w:bCs/>
                <w:szCs w:val="21"/>
              </w:rPr>
            </w:pPr>
            <w:r w:rsidRPr="00D728F8">
              <w:rPr>
                <w:rFonts w:ascii="仿宋" w:eastAsia="仿宋" w:hAnsi="仿宋" w:cs="仿宋" w:hint="eastAsia"/>
                <w:b/>
                <w:bCs/>
                <w:szCs w:val="21"/>
              </w:rPr>
              <w:t>差</w:t>
            </w:r>
          </w:p>
        </w:tc>
      </w:tr>
      <w:tr w:rsidR="00D728F8" w:rsidRPr="00D728F8" w:rsidTr="00A0664E">
        <w:trPr>
          <w:trHeight w:val="851"/>
        </w:trPr>
        <w:tc>
          <w:tcPr>
            <w:tcW w:w="1166" w:type="dxa"/>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b/>
                <w:szCs w:val="21"/>
              </w:rPr>
              <w:t>办公室</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信访维稳、招商、财务和后勤管理工作。</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文电收发、会务、接待、机要、档案管理等工作。</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r>
      <w:tr w:rsidR="00D728F8" w:rsidRPr="00D728F8" w:rsidTr="00A0664E">
        <w:trPr>
          <w:trHeight w:val="670"/>
        </w:trPr>
        <w:tc>
          <w:tcPr>
            <w:tcW w:w="1166" w:type="dxa"/>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b/>
                <w:szCs w:val="21"/>
              </w:rPr>
              <w:t>废旧塑料基地日常管理</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各种文件的起草、印发；各项政策的宣传及政策落实工作；对管委会交办的各项工作督查督办；协调管委会各部门和东都环保产业园的工作。</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确保塑料基地工</w:t>
            </w:r>
          </w:p>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作正常运行</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保障基地工作正常运转</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工作完成</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≥90%</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≥80%</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≥70%</w:t>
            </w:r>
          </w:p>
          <w:p w:rsidR="00D728F8" w:rsidRPr="00D728F8" w:rsidRDefault="00D728F8" w:rsidP="00D728F8">
            <w:pPr>
              <w:spacing w:line="500" w:lineRule="exact"/>
              <w:jc w:val="center"/>
              <w:rPr>
                <w:rFonts w:ascii="仿宋" w:eastAsia="仿宋" w:hAnsi="仿宋" w:cs="仿宋"/>
                <w:szCs w:val="21"/>
              </w:rPr>
            </w:pPr>
          </w:p>
        </w:tc>
      </w:tr>
      <w:tr w:rsidR="00D728F8" w:rsidRPr="00D728F8" w:rsidTr="00A0664E">
        <w:trPr>
          <w:trHeight w:val="90"/>
        </w:trPr>
        <w:tc>
          <w:tcPr>
            <w:tcW w:w="1166" w:type="dxa"/>
            <w:vAlign w:val="center"/>
          </w:tcPr>
          <w:p w:rsidR="00D728F8" w:rsidRPr="00D728F8" w:rsidRDefault="00D728F8" w:rsidP="00D728F8">
            <w:pPr>
              <w:spacing w:line="500" w:lineRule="exact"/>
              <w:jc w:val="center"/>
              <w:rPr>
                <w:rFonts w:ascii="仿宋" w:eastAsia="仿宋" w:hAnsi="仿宋" w:cs="仿宋"/>
                <w:b/>
                <w:szCs w:val="21"/>
              </w:rPr>
            </w:pPr>
            <w:r w:rsidRPr="00D728F8">
              <w:rPr>
                <w:rFonts w:ascii="仿宋" w:eastAsia="仿宋" w:hAnsi="仿宋" w:cs="仿宋" w:hint="eastAsia"/>
                <w:b/>
                <w:szCs w:val="21"/>
              </w:rPr>
              <w:t>规划建</w:t>
            </w:r>
          </w:p>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b/>
                <w:szCs w:val="21"/>
              </w:rPr>
              <w:t>设办公室</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负责废旧塑料加工基地的统筹规划和建设工作。</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协调东都环保产业园对废旧塑料加工基地的规划建设工作。</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p w:rsidR="00D728F8" w:rsidRPr="00D728F8" w:rsidRDefault="00D728F8" w:rsidP="00D728F8">
            <w:pPr>
              <w:spacing w:line="500" w:lineRule="exact"/>
              <w:jc w:val="center"/>
              <w:rPr>
                <w:rFonts w:ascii="仿宋" w:eastAsia="仿宋" w:hAnsi="仿宋" w:cs="仿宋"/>
                <w:szCs w:val="21"/>
              </w:rPr>
            </w:pPr>
          </w:p>
        </w:tc>
      </w:tr>
      <w:tr w:rsidR="00D728F8" w:rsidRPr="00D728F8" w:rsidTr="00A0664E">
        <w:trPr>
          <w:trHeight w:val="863"/>
        </w:trPr>
        <w:tc>
          <w:tcPr>
            <w:tcW w:w="1166" w:type="dxa"/>
            <w:vAlign w:val="center"/>
          </w:tcPr>
          <w:p w:rsidR="00D728F8" w:rsidRPr="00D728F8" w:rsidRDefault="00D728F8" w:rsidP="00D728F8">
            <w:pPr>
              <w:spacing w:line="500" w:lineRule="exact"/>
              <w:jc w:val="center"/>
              <w:rPr>
                <w:rFonts w:ascii="仿宋" w:eastAsia="仿宋" w:hAnsi="仿宋" w:cs="仿宋"/>
                <w:b/>
                <w:szCs w:val="21"/>
              </w:rPr>
            </w:pPr>
            <w:r w:rsidRPr="00D728F8">
              <w:rPr>
                <w:rFonts w:ascii="仿宋" w:eastAsia="仿宋" w:hAnsi="仿宋" w:cs="仿宋" w:hint="eastAsia"/>
                <w:b/>
                <w:szCs w:val="21"/>
              </w:rPr>
              <w:t>废旧</w:t>
            </w:r>
            <w:proofErr w:type="gramStart"/>
            <w:r w:rsidRPr="00D728F8">
              <w:rPr>
                <w:rFonts w:ascii="仿宋" w:eastAsia="仿宋" w:hAnsi="仿宋" w:cs="仿宋" w:hint="eastAsia"/>
                <w:b/>
                <w:szCs w:val="21"/>
              </w:rPr>
              <w:t>塑</w:t>
            </w:r>
            <w:proofErr w:type="gramEnd"/>
          </w:p>
          <w:p w:rsidR="00D728F8" w:rsidRPr="00D728F8" w:rsidRDefault="00D728F8" w:rsidP="00D728F8">
            <w:pPr>
              <w:spacing w:line="500" w:lineRule="exact"/>
              <w:jc w:val="center"/>
              <w:rPr>
                <w:rFonts w:ascii="仿宋" w:eastAsia="仿宋" w:hAnsi="仿宋" w:cs="仿宋"/>
                <w:szCs w:val="21"/>
              </w:rPr>
            </w:pPr>
            <w:proofErr w:type="gramStart"/>
            <w:r w:rsidRPr="00D728F8">
              <w:rPr>
                <w:rFonts w:ascii="仿宋" w:eastAsia="仿宋" w:hAnsi="仿宋" w:cs="仿宋" w:hint="eastAsia"/>
                <w:b/>
                <w:szCs w:val="21"/>
              </w:rPr>
              <w:t>料基地</w:t>
            </w:r>
            <w:proofErr w:type="gramEnd"/>
            <w:r w:rsidRPr="00D728F8">
              <w:rPr>
                <w:rFonts w:ascii="仿宋" w:eastAsia="仿宋" w:hAnsi="仿宋" w:cs="仿宋" w:hint="eastAsia"/>
                <w:b/>
                <w:szCs w:val="21"/>
              </w:rPr>
              <w:t>规划建设</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负责对入驻业户的日常管理工作；负责废旧塑料加工基地的环境保护和安全生产工作。</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按期完成塑料基</w:t>
            </w:r>
          </w:p>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地规划建设</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确保规划按期完成</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工作完成</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≥90%</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≥80%</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≥70%</w:t>
            </w:r>
          </w:p>
          <w:p w:rsidR="00D728F8" w:rsidRPr="00D728F8" w:rsidRDefault="00D728F8" w:rsidP="00D728F8">
            <w:pPr>
              <w:spacing w:line="500" w:lineRule="exact"/>
              <w:jc w:val="center"/>
              <w:rPr>
                <w:rFonts w:ascii="仿宋" w:eastAsia="仿宋" w:hAnsi="仿宋" w:cs="仿宋"/>
                <w:szCs w:val="21"/>
              </w:rPr>
            </w:pPr>
          </w:p>
        </w:tc>
      </w:tr>
      <w:tr w:rsidR="00D728F8" w:rsidRPr="00D728F8" w:rsidTr="00A0664E">
        <w:trPr>
          <w:trHeight w:val="868"/>
        </w:trPr>
        <w:tc>
          <w:tcPr>
            <w:tcW w:w="1166" w:type="dxa"/>
            <w:vAlign w:val="center"/>
          </w:tcPr>
          <w:p w:rsidR="00D728F8" w:rsidRPr="00D728F8" w:rsidRDefault="00D728F8" w:rsidP="00D728F8">
            <w:pPr>
              <w:spacing w:line="500" w:lineRule="exact"/>
              <w:jc w:val="center"/>
              <w:rPr>
                <w:rFonts w:ascii="仿宋" w:eastAsia="仿宋" w:hAnsi="仿宋" w:cs="仿宋"/>
                <w:b/>
                <w:szCs w:val="21"/>
              </w:rPr>
            </w:pPr>
            <w:r w:rsidRPr="00D728F8">
              <w:rPr>
                <w:rFonts w:ascii="仿宋" w:eastAsia="仿宋" w:hAnsi="仿宋" w:cs="仿宋" w:hint="eastAsia"/>
                <w:b/>
                <w:szCs w:val="21"/>
              </w:rPr>
              <w:t>综合服</w:t>
            </w:r>
          </w:p>
          <w:p w:rsidR="00D728F8" w:rsidRPr="00D728F8" w:rsidRDefault="00D728F8" w:rsidP="00D728F8">
            <w:pPr>
              <w:spacing w:line="500" w:lineRule="exact"/>
              <w:jc w:val="center"/>
              <w:rPr>
                <w:rFonts w:ascii="仿宋" w:eastAsia="仿宋" w:hAnsi="仿宋" w:cs="仿宋"/>
                <w:szCs w:val="21"/>
              </w:rPr>
            </w:pPr>
            <w:proofErr w:type="gramStart"/>
            <w:r w:rsidRPr="00D728F8">
              <w:rPr>
                <w:rFonts w:ascii="仿宋" w:eastAsia="仿宋" w:hAnsi="仿宋" w:cs="仿宋" w:hint="eastAsia"/>
                <w:b/>
                <w:szCs w:val="21"/>
              </w:rPr>
              <w:t>务</w:t>
            </w:r>
            <w:proofErr w:type="gramEnd"/>
            <w:r w:rsidRPr="00D728F8">
              <w:rPr>
                <w:rFonts w:ascii="仿宋" w:eastAsia="仿宋" w:hAnsi="仿宋" w:cs="仿宋" w:hint="eastAsia"/>
                <w:b/>
                <w:szCs w:val="21"/>
              </w:rPr>
              <w:t>办公室</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对各项行政审批工作进行协调。</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入驻业户及从业人员做好各项</w:t>
            </w:r>
          </w:p>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lastRenderedPageBreak/>
              <w:t>服务工作。</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p>
        </w:tc>
      </w:tr>
      <w:tr w:rsidR="00D728F8" w:rsidRPr="00D728F8" w:rsidTr="00A0664E">
        <w:trPr>
          <w:trHeight w:val="1368"/>
        </w:trPr>
        <w:tc>
          <w:tcPr>
            <w:tcW w:w="1166" w:type="dxa"/>
            <w:vAlign w:val="center"/>
          </w:tcPr>
          <w:p w:rsidR="00D728F8" w:rsidRPr="00D728F8" w:rsidRDefault="00D728F8" w:rsidP="00D728F8">
            <w:pPr>
              <w:spacing w:line="500" w:lineRule="exact"/>
              <w:jc w:val="center"/>
              <w:rPr>
                <w:rFonts w:ascii="仿宋" w:eastAsia="仿宋" w:hAnsi="仿宋" w:cs="仿宋"/>
                <w:b/>
                <w:szCs w:val="21"/>
              </w:rPr>
            </w:pPr>
            <w:r w:rsidRPr="00D728F8">
              <w:rPr>
                <w:rFonts w:ascii="仿宋" w:eastAsia="仿宋" w:hAnsi="仿宋" w:cs="仿宋" w:hint="eastAsia"/>
                <w:b/>
                <w:szCs w:val="21"/>
              </w:rPr>
              <w:lastRenderedPageBreak/>
              <w:t>废旧</w:t>
            </w:r>
            <w:proofErr w:type="gramStart"/>
            <w:r w:rsidRPr="00D728F8">
              <w:rPr>
                <w:rFonts w:ascii="仿宋" w:eastAsia="仿宋" w:hAnsi="仿宋" w:cs="仿宋" w:hint="eastAsia"/>
                <w:b/>
                <w:szCs w:val="21"/>
              </w:rPr>
              <w:t>塑</w:t>
            </w:r>
            <w:proofErr w:type="gramEnd"/>
          </w:p>
          <w:p w:rsidR="00D728F8" w:rsidRPr="00D728F8" w:rsidRDefault="00D728F8" w:rsidP="00D728F8">
            <w:pPr>
              <w:spacing w:line="500" w:lineRule="exact"/>
              <w:jc w:val="center"/>
              <w:rPr>
                <w:rFonts w:ascii="仿宋" w:eastAsia="仿宋" w:hAnsi="仿宋" w:cs="仿宋"/>
                <w:szCs w:val="21"/>
              </w:rPr>
            </w:pPr>
            <w:proofErr w:type="gramStart"/>
            <w:r w:rsidRPr="00D728F8">
              <w:rPr>
                <w:rFonts w:ascii="仿宋" w:eastAsia="仿宋" w:hAnsi="仿宋" w:cs="仿宋" w:hint="eastAsia"/>
                <w:b/>
                <w:szCs w:val="21"/>
              </w:rPr>
              <w:t>料基地</w:t>
            </w:r>
            <w:proofErr w:type="gramEnd"/>
            <w:r w:rsidRPr="00D728F8">
              <w:rPr>
                <w:rFonts w:ascii="仿宋" w:eastAsia="仿宋" w:hAnsi="仿宋" w:cs="仿宋" w:hint="eastAsia"/>
                <w:b/>
                <w:szCs w:val="21"/>
              </w:rPr>
              <w:t>服务工作</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负责与上级发改、环保、规划、建设、工商、税务、人力资源和社会保障等部门建立有机联系，集中受理为入驻业户办理相关手续。</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为入驻业户办理</w:t>
            </w:r>
          </w:p>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相关手续</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保证相关手续工作顺利完成</w:t>
            </w: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工作完成</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≥90%</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≥80%</w:t>
            </w:r>
          </w:p>
          <w:p w:rsidR="00D728F8" w:rsidRPr="00D728F8" w:rsidRDefault="00D728F8" w:rsidP="00D728F8">
            <w:pPr>
              <w:spacing w:line="500" w:lineRule="exact"/>
              <w:jc w:val="center"/>
              <w:rPr>
                <w:rFonts w:ascii="仿宋" w:eastAsia="仿宋" w:hAnsi="仿宋" w:cs="仿宋"/>
                <w:szCs w:val="21"/>
              </w:rPr>
            </w:pPr>
          </w:p>
        </w:tc>
        <w:tc>
          <w:tcPr>
            <w:tcW w:w="0" w:type="auto"/>
            <w:vAlign w:val="center"/>
          </w:tcPr>
          <w:p w:rsidR="00D728F8" w:rsidRPr="00D728F8" w:rsidRDefault="00D728F8" w:rsidP="00D728F8">
            <w:pPr>
              <w:spacing w:line="500" w:lineRule="exact"/>
              <w:jc w:val="center"/>
              <w:rPr>
                <w:rFonts w:ascii="仿宋" w:eastAsia="仿宋" w:hAnsi="仿宋" w:cs="仿宋"/>
                <w:szCs w:val="21"/>
              </w:rPr>
            </w:pPr>
            <w:r w:rsidRPr="00D728F8">
              <w:rPr>
                <w:rFonts w:ascii="仿宋" w:eastAsia="仿宋" w:hAnsi="仿宋" w:cs="仿宋" w:hint="eastAsia"/>
                <w:szCs w:val="21"/>
              </w:rPr>
              <w:t>≥70%</w:t>
            </w:r>
          </w:p>
          <w:p w:rsidR="00D728F8" w:rsidRPr="00D728F8" w:rsidRDefault="00D728F8" w:rsidP="00D728F8">
            <w:pPr>
              <w:spacing w:line="500" w:lineRule="exact"/>
              <w:jc w:val="center"/>
              <w:rPr>
                <w:rFonts w:ascii="仿宋" w:eastAsia="仿宋" w:hAnsi="仿宋" w:cs="仿宋"/>
                <w:szCs w:val="21"/>
              </w:rPr>
            </w:pPr>
          </w:p>
        </w:tc>
      </w:tr>
    </w:tbl>
    <w:p w:rsidR="00D728F8" w:rsidRPr="00D728F8" w:rsidRDefault="00D728F8" w:rsidP="00D728F8">
      <w:pPr>
        <w:adjustRightInd w:val="0"/>
        <w:snapToGrid w:val="0"/>
        <w:spacing w:line="500" w:lineRule="exact"/>
        <w:rPr>
          <w:rFonts w:ascii="仿宋_GB2312" w:eastAsia="仿宋_GB2312" w:cs="DengXian-Regular"/>
          <w:sz w:val="32"/>
          <w:szCs w:val="32"/>
        </w:rPr>
      </w:pPr>
    </w:p>
    <w:p w:rsidR="00D728F8" w:rsidRPr="00D728F8" w:rsidRDefault="00D728F8" w:rsidP="00D728F8">
      <w:pPr>
        <w:adjustRightInd w:val="0"/>
        <w:snapToGrid w:val="0"/>
        <w:spacing w:line="500" w:lineRule="exact"/>
        <w:ind w:firstLineChars="200" w:firstLine="643"/>
        <w:rPr>
          <w:rFonts w:ascii="楷体" w:eastAsia="楷体" w:hAnsi="楷体"/>
          <w:b/>
          <w:sz w:val="32"/>
          <w:szCs w:val="32"/>
        </w:rPr>
      </w:pPr>
      <w:r w:rsidRPr="00D728F8">
        <w:rPr>
          <w:rFonts w:ascii="楷体" w:eastAsia="楷体" w:hAnsi="楷体" w:hint="eastAsia"/>
          <w:b/>
          <w:sz w:val="32"/>
          <w:szCs w:val="32"/>
        </w:rPr>
        <w:t>七</w:t>
      </w:r>
      <w:r w:rsidRPr="00D728F8">
        <w:rPr>
          <w:rFonts w:ascii="楷体" w:eastAsia="楷体" w:hAnsi="楷体"/>
          <w:b/>
          <w:sz w:val="32"/>
          <w:szCs w:val="32"/>
        </w:rPr>
        <w:t>、其他重要事项的说明</w:t>
      </w:r>
    </w:p>
    <w:p w:rsidR="00D728F8" w:rsidRPr="00D728F8" w:rsidRDefault="00D728F8" w:rsidP="00D728F8">
      <w:pPr>
        <w:keepNext/>
        <w:keepLines/>
        <w:spacing w:line="500" w:lineRule="exact"/>
        <w:ind w:firstLineChars="200" w:firstLine="643"/>
        <w:outlineLvl w:val="2"/>
        <w:rPr>
          <w:rFonts w:ascii="楷体_GB2312" w:eastAsia="楷体_GB2312" w:cs="DengXian-Bold"/>
          <w:b/>
          <w:bCs/>
          <w:sz w:val="32"/>
          <w:szCs w:val="32"/>
        </w:rPr>
      </w:pPr>
      <w:r w:rsidRPr="00D728F8">
        <w:rPr>
          <w:rFonts w:ascii="楷体_GB2312" w:eastAsia="楷体_GB2312" w:cs="DengXian-Bold" w:hint="eastAsia"/>
          <w:b/>
          <w:bCs/>
          <w:sz w:val="32"/>
          <w:szCs w:val="32"/>
        </w:rPr>
        <w:t>（一）机关运行经费情况</w:t>
      </w:r>
    </w:p>
    <w:p w:rsidR="00D728F8" w:rsidRPr="00D728F8" w:rsidRDefault="00D728F8" w:rsidP="00D728F8">
      <w:pPr>
        <w:adjustRightInd w:val="0"/>
        <w:snapToGrid w:val="0"/>
        <w:spacing w:line="500" w:lineRule="exact"/>
        <w:ind w:firstLineChars="200" w:firstLine="640"/>
        <w:rPr>
          <w:rFonts w:ascii="仿宋_GB2312" w:eastAsia="仿宋_GB2312" w:cs="DengXian-Regular"/>
          <w:sz w:val="32"/>
          <w:szCs w:val="32"/>
        </w:rPr>
      </w:pPr>
      <w:r w:rsidRPr="00D728F8">
        <w:rPr>
          <w:rFonts w:ascii="仿宋_GB2312" w:eastAsia="仿宋_GB2312" w:cs="DengXian-Regular" w:hint="eastAsia"/>
          <w:sz w:val="32"/>
          <w:szCs w:val="32"/>
        </w:rPr>
        <w:t>本部门2018年度机关运行经费支出141.02万元，比年初预算数增加26.12万元，增长18.52</w:t>
      </w:r>
      <w:r w:rsidRPr="00D728F8">
        <w:rPr>
          <w:rFonts w:eastAsia="仿宋_GB2312"/>
          <w:sz w:val="32"/>
          <w:szCs w:val="32"/>
        </w:rPr>
        <w:t>%</w:t>
      </w:r>
      <w:r w:rsidRPr="00D728F8">
        <w:rPr>
          <w:rFonts w:ascii="仿宋_GB2312" w:eastAsia="仿宋_GB2312" w:cs="DengXian-Regular" w:hint="eastAsia"/>
          <w:sz w:val="32"/>
          <w:szCs w:val="32"/>
        </w:rPr>
        <w:t>。主要是人员调入、调资开支。</w:t>
      </w:r>
      <w:r w:rsidRPr="00D728F8">
        <w:rPr>
          <w:rFonts w:eastAsia="仿宋_GB2312"/>
          <w:sz w:val="32"/>
          <w:szCs w:val="32"/>
        </w:rPr>
        <w:t>较</w:t>
      </w:r>
      <w:r w:rsidRPr="00D728F8">
        <w:rPr>
          <w:rFonts w:eastAsia="仿宋_GB2312"/>
          <w:sz w:val="32"/>
          <w:szCs w:val="32"/>
        </w:rPr>
        <w:t>201</w:t>
      </w:r>
      <w:r w:rsidRPr="00D728F8">
        <w:rPr>
          <w:rFonts w:eastAsia="仿宋_GB2312" w:hint="eastAsia"/>
          <w:sz w:val="32"/>
          <w:szCs w:val="32"/>
        </w:rPr>
        <w:t>7</w:t>
      </w:r>
      <w:r w:rsidRPr="00D728F8">
        <w:rPr>
          <w:rFonts w:eastAsia="仿宋_GB2312"/>
          <w:sz w:val="32"/>
          <w:szCs w:val="32"/>
        </w:rPr>
        <w:t>年度决算增加</w:t>
      </w:r>
      <w:r w:rsidRPr="00D728F8">
        <w:rPr>
          <w:rFonts w:eastAsia="仿宋_GB2312" w:hint="eastAsia"/>
          <w:sz w:val="32"/>
          <w:szCs w:val="32"/>
        </w:rPr>
        <w:t>18.09</w:t>
      </w:r>
      <w:r w:rsidRPr="00D728F8">
        <w:rPr>
          <w:rFonts w:eastAsia="仿宋_GB2312"/>
          <w:sz w:val="32"/>
          <w:szCs w:val="32"/>
        </w:rPr>
        <w:t>万元，增长</w:t>
      </w:r>
      <w:r w:rsidRPr="00D728F8">
        <w:rPr>
          <w:rFonts w:eastAsia="仿宋_GB2312" w:hint="eastAsia"/>
          <w:sz w:val="32"/>
          <w:szCs w:val="32"/>
        </w:rPr>
        <w:t>12.83</w:t>
      </w:r>
      <w:r w:rsidRPr="00D728F8">
        <w:rPr>
          <w:rFonts w:eastAsia="仿宋_GB2312"/>
          <w:sz w:val="32"/>
          <w:szCs w:val="32"/>
        </w:rPr>
        <w:t>%</w:t>
      </w:r>
      <w:r w:rsidRPr="00D728F8">
        <w:rPr>
          <w:rFonts w:eastAsia="仿宋_GB2312"/>
          <w:sz w:val="32"/>
          <w:szCs w:val="32"/>
        </w:rPr>
        <w:t>，主要是</w:t>
      </w:r>
      <w:r w:rsidRPr="00D728F8">
        <w:rPr>
          <w:rFonts w:ascii="仿宋_GB2312" w:eastAsia="仿宋_GB2312" w:cs="DengXian-Regular" w:hint="eastAsia"/>
          <w:sz w:val="32"/>
          <w:szCs w:val="32"/>
        </w:rPr>
        <w:t>人员调入、调资开支</w:t>
      </w:r>
      <w:r w:rsidRPr="00D728F8">
        <w:rPr>
          <w:rFonts w:eastAsia="仿宋_GB2312"/>
          <w:sz w:val="32"/>
          <w:szCs w:val="32"/>
        </w:rPr>
        <w:t>。</w:t>
      </w:r>
    </w:p>
    <w:p w:rsidR="00D728F8" w:rsidRPr="00D728F8" w:rsidRDefault="00D728F8" w:rsidP="00D728F8">
      <w:pPr>
        <w:keepNext/>
        <w:keepLines/>
        <w:spacing w:line="500" w:lineRule="exact"/>
        <w:ind w:firstLineChars="200" w:firstLine="643"/>
        <w:outlineLvl w:val="2"/>
        <w:rPr>
          <w:rFonts w:ascii="楷体_GB2312" w:eastAsia="楷体_GB2312" w:cs="DengXian-Bold"/>
          <w:b/>
          <w:bCs/>
          <w:sz w:val="32"/>
          <w:szCs w:val="32"/>
        </w:rPr>
      </w:pPr>
      <w:r w:rsidRPr="00D728F8">
        <w:rPr>
          <w:rFonts w:ascii="楷体_GB2312" w:eastAsia="楷体_GB2312" w:cs="DengXian-Bold" w:hint="eastAsia"/>
          <w:b/>
          <w:bCs/>
          <w:sz w:val="32"/>
          <w:szCs w:val="32"/>
        </w:rPr>
        <w:t>（二）政府采购情况</w:t>
      </w:r>
    </w:p>
    <w:p w:rsidR="00975265" w:rsidRDefault="00975265" w:rsidP="00D96825">
      <w:pPr>
        <w:keepNext/>
        <w:keepLines/>
        <w:spacing w:line="500" w:lineRule="exact"/>
        <w:ind w:firstLineChars="200" w:firstLine="640"/>
        <w:outlineLvl w:val="2"/>
        <w:rPr>
          <w:rFonts w:ascii="仿宋_GB2312" w:eastAsia="仿宋_GB2312" w:hAnsi="仿宋_GB2312" w:cs="仿宋_GB2312"/>
          <w:color w:val="000000"/>
          <w:kern w:val="0"/>
          <w:sz w:val="32"/>
          <w:szCs w:val="32"/>
        </w:rPr>
      </w:pPr>
      <w:r>
        <w:rPr>
          <w:rFonts w:ascii="仿宋_GB2312" w:eastAsia="仿宋_GB2312" w:cs="DengXian-Regular" w:hint="eastAsia"/>
          <w:sz w:val="32"/>
          <w:szCs w:val="32"/>
        </w:rPr>
        <w:t>本部门2018年度政府采购支出总额0万元，从采购类型来看，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D728F8" w:rsidRPr="00D728F8" w:rsidRDefault="00D728F8" w:rsidP="00D96825">
      <w:pPr>
        <w:keepNext/>
        <w:keepLines/>
        <w:spacing w:line="500" w:lineRule="exact"/>
        <w:ind w:firstLineChars="200" w:firstLine="643"/>
        <w:outlineLvl w:val="2"/>
        <w:rPr>
          <w:rFonts w:ascii="楷体_GB2312" w:eastAsia="楷体_GB2312" w:cs="DengXian-Bold"/>
          <w:b/>
          <w:bCs/>
          <w:sz w:val="32"/>
          <w:szCs w:val="32"/>
        </w:rPr>
      </w:pPr>
      <w:r w:rsidRPr="00D728F8">
        <w:rPr>
          <w:rFonts w:ascii="楷体_GB2312" w:eastAsia="楷体_GB2312" w:cs="DengXian-Bold" w:hint="eastAsia"/>
          <w:b/>
          <w:bCs/>
          <w:sz w:val="32"/>
          <w:szCs w:val="32"/>
        </w:rPr>
        <w:t>（三）国有资产占用情况</w:t>
      </w:r>
    </w:p>
    <w:p w:rsidR="00975265" w:rsidRDefault="00975265" w:rsidP="00975265">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截至2018年12月31日，本部门共有车辆2辆，比上年</w:t>
      </w:r>
      <w:r w:rsidRPr="00D728F8">
        <w:rPr>
          <w:rFonts w:ascii="仿宋_GB2312" w:eastAsia="仿宋_GB2312" w:cs="DengXian-Regular" w:hint="eastAsia"/>
          <w:sz w:val="32"/>
          <w:szCs w:val="32"/>
        </w:rPr>
        <w:t>无增减变化</w:t>
      </w:r>
      <w:r>
        <w:rPr>
          <w:rFonts w:ascii="仿宋_GB2312" w:eastAsia="仿宋_GB2312" w:cs="DengXian-Regular" w:hint="eastAsia"/>
          <w:sz w:val="32"/>
          <w:szCs w:val="32"/>
        </w:rPr>
        <w:t>。其中，副部（省）级及以上领导用车0辆，主要领导干部用车0辆，机要通信用车0辆，应急保障用车0辆，执法执勤用车0辆，特种专业技术用车0辆，离退休干部用车0辆，其他用车2辆，其他用车主要是</w:t>
      </w:r>
      <w:r w:rsidRPr="00D728F8">
        <w:rPr>
          <w:rFonts w:ascii="仿宋_GB2312" w:eastAsia="仿宋_GB2312" w:cs="DengXian-Regular" w:hint="eastAsia"/>
          <w:sz w:val="32"/>
          <w:szCs w:val="32"/>
        </w:rPr>
        <w:t>公务巡查用车</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万元以上通用设备0台（套），比上年</w:t>
      </w:r>
      <w:r w:rsidRPr="00D728F8">
        <w:rPr>
          <w:rFonts w:ascii="仿宋_GB2312" w:eastAsia="仿宋_GB2312" w:cs="DengXian-Regular" w:hint="eastAsia"/>
          <w:sz w:val="32"/>
          <w:szCs w:val="32"/>
        </w:rPr>
        <w:t>无增减变化</w:t>
      </w:r>
      <w:r>
        <w:rPr>
          <w:rFonts w:ascii="仿宋_GB2312" w:eastAsia="仿宋_GB2312" w:cs="DengXian-Regular" w:hint="eastAsia"/>
          <w:sz w:val="32"/>
          <w:szCs w:val="32"/>
        </w:rPr>
        <w:t xml:space="preserve"> ，单位价值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w:t>
      </w:r>
      <w:r>
        <w:rPr>
          <w:rFonts w:ascii="仿宋_GB2312" w:eastAsia="仿宋_GB2312" w:cs="DengXian-Regular" w:hint="eastAsia"/>
          <w:sz w:val="32"/>
          <w:szCs w:val="32"/>
        </w:rPr>
        <w:lastRenderedPageBreak/>
        <w:t>上专用设备0台（套）比上年</w:t>
      </w:r>
      <w:r w:rsidRPr="00D728F8">
        <w:rPr>
          <w:rFonts w:ascii="仿宋_GB2312" w:eastAsia="仿宋_GB2312" w:cs="DengXian-Regular" w:hint="eastAsia"/>
          <w:sz w:val="32"/>
          <w:szCs w:val="32"/>
        </w:rPr>
        <w:t>无增减变化</w:t>
      </w:r>
      <w:r>
        <w:rPr>
          <w:rFonts w:ascii="仿宋_GB2312" w:eastAsia="仿宋_GB2312" w:cs="DengXian-Regular" w:hint="eastAsia"/>
          <w:sz w:val="32"/>
          <w:szCs w:val="32"/>
        </w:rPr>
        <w:t>。</w:t>
      </w:r>
    </w:p>
    <w:p w:rsidR="00D728F8" w:rsidRPr="00D728F8" w:rsidRDefault="00D728F8" w:rsidP="00D728F8">
      <w:pPr>
        <w:keepNext/>
        <w:keepLines/>
        <w:spacing w:line="500" w:lineRule="exact"/>
        <w:ind w:firstLineChars="200" w:firstLine="643"/>
        <w:outlineLvl w:val="2"/>
        <w:rPr>
          <w:rFonts w:ascii="楷体_GB2312" w:eastAsia="楷体_GB2312" w:cs="DengXian-Bold"/>
          <w:b/>
          <w:bCs/>
          <w:sz w:val="32"/>
          <w:szCs w:val="32"/>
        </w:rPr>
      </w:pPr>
      <w:r w:rsidRPr="00D728F8">
        <w:rPr>
          <w:rFonts w:ascii="楷体_GB2312" w:eastAsia="楷体_GB2312" w:cs="DengXian-Bold" w:hint="eastAsia"/>
          <w:b/>
          <w:bCs/>
          <w:sz w:val="32"/>
          <w:szCs w:val="32"/>
        </w:rPr>
        <w:t>（四）其他需要说明的情况</w:t>
      </w:r>
    </w:p>
    <w:p w:rsidR="00D728F8" w:rsidRPr="00D728F8" w:rsidRDefault="00D728F8" w:rsidP="00D728F8">
      <w:pPr>
        <w:adjustRightInd w:val="0"/>
        <w:snapToGrid w:val="0"/>
        <w:spacing w:line="500" w:lineRule="exact"/>
        <w:ind w:firstLineChars="200" w:firstLine="640"/>
        <w:rPr>
          <w:rFonts w:ascii="仿宋_GB2312" w:eastAsia="仿宋_GB2312" w:cs="DengXian-Regular"/>
          <w:sz w:val="32"/>
          <w:szCs w:val="32"/>
        </w:rPr>
      </w:pPr>
      <w:r w:rsidRPr="00D728F8">
        <w:rPr>
          <w:rFonts w:ascii="仿宋_GB2312" w:eastAsia="仿宋_GB2312" w:cs="DengXian-Regular" w:hint="eastAsia"/>
          <w:sz w:val="32"/>
          <w:szCs w:val="32"/>
        </w:rPr>
        <w:t>1、本部门2018年度</w:t>
      </w:r>
      <w:r w:rsidR="0010196D" w:rsidRPr="0010196D">
        <w:rPr>
          <w:rFonts w:ascii="仿宋_GB2312" w:eastAsia="仿宋_GB2312" w:cs="DengXian-Regular" w:hint="eastAsia"/>
          <w:sz w:val="32"/>
          <w:szCs w:val="32"/>
        </w:rPr>
        <w:t>国有资本经营预算财政拨款支出决算表</w:t>
      </w:r>
      <w:r w:rsidR="0010196D">
        <w:rPr>
          <w:rFonts w:ascii="仿宋_GB2312" w:eastAsia="仿宋_GB2312" w:cs="DengXian-Regular" w:hint="eastAsia"/>
          <w:sz w:val="32"/>
          <w:szCs w:val="32"/>
        </w:rPr>
        <w:t>与</w:t>
      </w:r>
      <w:r w:rsidR="0010196D" w:rsidRPr="0010196D">
        <w:rPr>
          <w:rFonts w:ascii="仿宋_GB2312" w:eastAsia="仿宋_GB2312" w:cs="DengXian-Regular" w:hint="eastAsia"/>
          <w:sz w:val="32"/>
          <w:szCs w:val="32"/>
        </w:rPr>
        <w:t>政府采购情况表</w:t>
      </w:r>
      <w:r w:rsidRPr="00D728F8">
        <w:rPr>
          <w:rFonts w:ascii="仿宋_GB2312" w:eastAsia="仿宋_GB2312" w:cs="DengXian-Regular" w:hint="eastAsia"/>
          <w:sz w:val="32"/>
          <w:szCs w:val="32"/>
        </w:rPr>
        <w:t>无收支及结转结余情况，故</w:t>
      </w:r>
      <w:r w:rsidR="0010196D" w:rsidRPr="0010196D">
        <w:rPr>
          <w:rFonts w:ascii="仿宋_GB2312" w:eastAsia="仿宋_GB2312" w:cs="DengXian-Regular" w:hint="eastAsia"/>
          <w:sz w:val="32"/>
          <w:szCs w:val="32"/>
        </w:rPr>
        <w:t>国有资本经营预算财政拨款支出决算表</w:t>
      </w:r>
      <w:r w:rsidR="0010196D">
        <w:rPr>
          <w:rFonts w:ascii="仿宋_GB2312" w:eastAsia="仿宋_GB2312" w:cs="DengXian-Regular" w:hint="eastAsia"/>
          <w:sz w:val="32"/>
          <w:szCs w:val="32"/>
        </w:rPr>
        <w:t>与</w:t>
      </w:r>
      <w:r w:rsidR="0010196D" w:rsidRPr="0010196D">
        <w:rPr>
          <w:rFonts w:ascii="仿宋_GB2312" w:eastAsia="仿宋_GB2312" w:cs="DengXian-Regular" w:hint="eastAsia"/>
          <w:sz w:val="32"/>
          <w:szCs w:val="32"/>
        </w:rPr>
        <w:t>政府采购情况表</w:t>
      </w:r>
      <w:bookmarkStart w:id="0" w:name="_GoBack"/>
      <w:bookmarkEnd w:id="0"/>
      <w:r w:rsidRPr="00D728F8">
        <w:rPr>
          <w:rFonts w:ascii="仿宋_GB2312" w:eastAsia="仿宋_GB2312" w:cs="DengXian-Regular" w:hint="eastAsia"/>
          <w:sz w:val="32"/>
          <w:szCs w:val="32"/>
        </w:rPr>
        <w:t>以空表列示。</w:t>
      </w:r>
    </w:p>
    <w:p w:rsidR="00D728F8" w:rsidRPr="00D728F8" w:rsidRDefault="00D728F8" w:rsidP="00D728F8">
      <w:pPr>
        <w:adjustRightInd w:val="0"/>
        <w:snapToGrid w:val="0"/>
        <w:spacing w:line="500" w:lineRule="exact"/>
        <w:ind w:firstLineChars="200" w:firstLine="640"/>
        <w:rPr>
          <w:rFonts w:ascii="仿宋_GB2312" w:eastAsia="仿宋_GB2312" w:cs="DengXian-Regular"/>
          <w:sz w:val="32"/>
          <w:szCs w:val="32"/>
        </w:rPr>
      </w:pPr>
      <w:r w:rsidRPr="00D728F8">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D728F8" w:rsidRDefault="00D728F8"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Pr="00D728F8" w:rsidRDefault="00975265" w:rsidP="00D728F8">
      <w:pPr>
        <w:adjustRightInd w:val="0"/>
        <w:snapToGrid w:val="0"/>
        <w:spacing w:line="500" w:lineRule="exact"/>
        <w:ind w:firstLineChars="200" w:firstLine="640"/>
        <w:rPr>
          <w:rFonts w:ascii="仿宋_GB2312" w:eastAsia="仿宋_GB2312" w:cs="DengXian-Regular"/>
          <w:sz w:val="32"/>
          <w:szCs w:val="32"/>
        </w:rPr>
      </w:pPr>
    </w:p>
    <w:p w:rsidR="00975265" w:rsidRPr="00257266" w:rsidRDefault="00975265" w:rsidP="00975265">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975265" w:rsidRPr="00257266" w:rsidRDefault="00975265" w:rsidP="00975265">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D728F8" w:rsidRDefault="00D728F8"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975265" w:rsidRPr="00D728F8" w:rsidRDefault="00975265" w:rsidP="00D728F8">
      <w:pPr>
        <w:widowControl/>
        <w:spacing w:line="500" w:lineRule="exact"/>
        <w:ind w:firstLineChars="200" w:firstLine="964"/>
        <w:jc w:val="left"/>
        <w:rPr>
          <w:rFonts w:ascii="黑体" w:eastAsia="黑体" w:hAnsi="黑体" w:cs="MS-UIGothic,Bold"/>
          <w:b/>
          <w:bCs/>
          <w:kern w:val="0"/>
          <w:sz w:val="48"/>
          <w:szCs w:val="48"/>
        </w:rPr>
      </w:pP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（一）财政拨款收入：</w:t>
      </w:r>
      <w:r w:rsidRPr="00D728F8">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（二）事业收入：</w:t>
      </w:r>
      <w:r w:rsidRPr="00D728F8">
        <w:rPr>
          <w:rFonts w:ascii="仿宋_GB2312" w:eastAsia="仿宋_GB2312" w:hAnsi="宋体" w:hint="eastAsia"/>
          <w:color w:val="000000"/>
          <w:kern w:val="0"/>
          <w:sz w:val="32"/>
          <w:szCs w:val="32"/>
        </w:rPr>
        <w:t>指事业单位开展专业业务活动及辅助活动所取得的收入。</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（三）其他收入：</w:t>
      </w:r>
      <w:r w:rsidRPr="00D728F8">
        <w:rPr>
          <w:rFonts w:ascii="仿宋_GB2312" w:eastAsia="仿宋_GB2312" w:hAnsi="宋体" w:hint="eastAsia"/>
          <w:color w:val="000000"/>
          <w:kern w:val="0"/>
          <w:sz w:val="32"/>
          <w:szCs w:val="32"/>
        </w:rPr>
        <w:t>指除上述“财政拨款收入”“事业收入”“经营收入”等以外的收入。</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（四）用事业基金弥补收支差额：</w:t>
      </w:r>
      <w:r w:rsidRPr="00D728F8">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（五）年初结转和结余：</w:t>
      </w:r>
      <w:r w:rsidRPr="00D728F8">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（六）结余分配：</w:t>
      </w:r>
      <w:r w:rsidRPr="00D728F8">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（七）年末结转和结余：</w:t>
      </w:r>
      <w:r w:rsidRPr="00D728F8">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（八）基本支出：</w:t>
      </w:r>
      <w:r w:rsidRPr="00D728F8">
        <w:rPr>
          <w:rFonts w:ascii="仿宋_GB2312" w:eastAsia="仿宋_GB2312" w:hAnsi="宋体" w:hint="eastAsia"/>
          <w:color w:val="000000"/>
          <w:kern w:val="0"/>
          <w:sz w:val="32"/>
          <w:szCs w:val="32"/>
        </w:rPr>
        <w:t>填列单位为保障机构正常运转、完成日常工作任务而发生的各项支出。</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（九）项目支出：</w:t>
      </w:r>
      <w:r w:rsidRPr="00D728F8">
        <w:rPr>
          <w:rFonts w:ascii="仿宋_GB2312" w:eastAsia="仿宋_GB2312" w:hAnsi="宋体" w:hint="eastAsia"/>
          <w:color w:val="000000"/>
          <w:kern w:val="0"/>
          <w:sz w:val="32"/>
          <w:szCs w:val="32"/>
        </w:rPr>
        <w:t>填列单位为完成特定的行政工作任务或事业发展目标，在基本支出之外发生的各项支出</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（十）资本性支出（基本建设）：</w:t>
      </w:r>
      <w:r w:rsidRPr="00D728F8">
        <w:rPr>
          <w:rFonts w:ascii="仿宋_GB2312" w:eastAsia="仿宋_GB2312" w:hAnsi="宋体" w:hint="eastAsia"/>
          <w:color w:val="000000"/>
          <w:kern w:val="0"/>
          <w:sz w:val="32"/>
          <w:szCs w:val="32"/>
        </w:rPr>
        <w:t>填列切块由发展改革部门安排的基本建设支出，对企业补助支出不在此科目反映。</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（十一）资本性支出：</w:t>
      </w:r>
      <w:r w:rsidRPr="00D728F8">
        <w:rPr>
          <w:rFonts w:ascii="仿宋_GB2312" w:eastAsia="仿宋_GB2312" w:hAnsi="宋体" w:hint="eastAsia"/>
          <w:color w:val="000000"/>
          <w:kern w:val="0"/>
          <w:sz w:val="32"/>
          <w:szCs w:val="32"/>
        </w:rPr>
        <w:t>填列各单位安排的资本性支出。切块由发展改革部门安排的基本建设支出不在此科目反映。</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lastRenderedPageBreak/>
        <w:t>（十二）“三公”经费：</w:t>
      </w:r>
      <w:r w:rsidRPr="00D728F8">
        <w:rPr>
          <w:rFonts w:ascii="仿宋_GB2312" w:eastAsia="仿宋_GB2312" w:hAnsi="宋体" w:hint="eastAsia"/>
          <w:color w:val="000000"/>
          <w:kern w:val="0"/>
          <w:sz w:val="32"/>
          <w:szCs w:val="32"/>
        </w:rPr>
        <w:t>指部门用财政拨款安排的因公出国（境）费、公务用车购置及运行费和公务接待费。其中，因公出国（境）</w:t>
      </w:r>
      <w:proofErr w:type="gramStart"/>
      <w:r w:rsidRPr="00D728F8">
        <w:rPr>
          <w:rFonts w:ascii="仿宋_GB2312" w:eastAsia="仿宋_GB2312" w:hAnsi="宋体" w:hint="eastAsia"/>
          <w:color w:val="000000"/>
          <w:kern w:val="0"/>
          <w:sz w:val="32"/>
          <w:szCs w:val="32"/>
        </w:rPr>
        <w:t>费反映</w:t>
      </w:r>
      <w:proofErr w:type="gramEnd"/>
      <w:r w:rsidRPr="00D728F8">
        <w:rPr>
          <w:rFonts w:ascii="仿宋_GB2312" w:eastAsia="仿宋_GB2312" w:hAnsi="宋体" w:hint="eastAsia"/>
          <w:color w:val="000000"/>
          <w:kern w:val="0"/>
          <w:sz w:val="32"/>
          <w:szCs w:val="32"/>
        </w:rPr>
        <w:t>单位公务出国（境）的国际旅费、国外城市间交通费、住宿费、伙食费、培训费、公杂费等支出；公务用车购置及运行</w:t>
      </w:r>
      <w:proofErr w:type="gramStart"/>
      <w:r w:rsidRPr="00D728F8">
        <w:rPr>
          <w:rFonts w:ascii="仿宋_GB2312" w:eastAsia="仿宋_GB2312" w:hAnsi="宋体" w:hint="eastAsia"/>
          <w:color w:val="000000"/>
          <w:kern w:val="0"/>
          <w:sz w:val="32"/>
          <w:szCs w:val="32"/>
        </w:rPr>
        <w:t>费反映</w:t>
      </w:r>
      <w:proofErr w:type="gramEnd"/>
      <w:r w:rsidRPr="00D728F8">
        <w:rPr>
          <w:rFonts w:ascii="仿宋_GB2312" w:eastAsia="仿宋_GB2312" w:hAnsi="宋体" w:hint="eastAsia"/>
          <w:color w:val="000000"/>
          <w:kern w:val="0"/>
          <w:sz w:val="32"/>
          <w:szCs w:val="32"/>
        </w:rPr>
        <w:t>单位公务用车购置支出（</w:t>
      </w:r>
      <w:proofErr w:type="gramStart"/>
      <w:r w:rsidRPr="00D728F8">
        <w:rPr>
          <w:rFonts w:ascii="仿宋_GB2312" w:eastAsia="仿宋_GB2312" w:hAnsi="宋体" w:hint="eastAsia"/>
          <w:color w:val="000000"/>
          <w:kern w:val="0"/>
          <w:sz w:val="32"/>
          <w:szCs w:val="32"/>
        </w:rPr>
        <w:t>含车辆</w:t>
      </w:r>
      <w:proofErr w:type="gramEnd"/>
      <w:r w:rsidRPr="00D728F8">
        <w:rPr>
          <w:rFonts w:ascii="仿宋_GB2312" w:eastAsia="仿宋_GB2312" w:hAnsi="宋体" w:hint="eastAsia"/>
          <w:color w:val="000000"/>
          <w:kern w:val="0"/>
          <w:sz w:val="32"/>
          <w:szCs w:val="32"/>
        </w:rPr>
        <w:t>购置税）及租用费、燃料费、维修费、过路过桥费、保险费、安全奖励费用等支出；公务接待</w:t>
      </w:r>
      <w:proofErr w:type="gramStart"/>
      <w:r w:rsidRPr="00D728F8">
        <w:rPr>
          <w:rFonts w:ascii="仿宋_GB2312" w:eastAsia="仿宋_GB2312" w:hAnsi="宋体" w:hint="eastAsia"/>
          <w:color w:val="000000"/>
          <w:kern w:val="0"/>
          <w:sz w:val="32"/>
          <w:szCs w:val="32"/>
        </w:rPr>
        <w:t>费反映</w:t>
      </w:r>
      <w:proofErr w:type="gramEnd"/>
      <w:r w:rsidRPr="00D728F8">
        <w:rPr>
          <w:rFonts w:ascii="仿宋_GB2312" w:eastAsia="仿宋_GB2312" w:hAnsi="宋体" w:hint="eastAsia"/>
          <w:color w:val="000000"/>
          <w:kern w:val="0"/>
          <w:sz w:val="32"/>
          <w:szCs w:val="32"/>
        </w:rPr>
        <w:t>单位按规定开支的各类公务接待（含外宾接待）支出。</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（十三）其他交通费用：</w:t>
      </w:r>
      <w:r w:rsidRPr="00D728F8">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（十四）公务用车购置：</w:t>
      </w:r>
      <w:r w:rsidRPr="00D728F8">
        <w:rPr>
          <w:rFonts w:ascii="仿宋_GB2312" w:eastAsia="仿宋_GB2312" w:hAnsi="宋体" w:hint="eastAsia"/>
          <w:color w:val="000000"/>
          <w:kern w:val="0"/>
          <w:sz w:val="32"/>
          <w:szCs w:val="32"/>
        </w:rPr>
        <w:t>填列单位公务用车购置支出（</w:t>
      </w:r>
      <w:proofErr w:type="gramStart"/>
      <w:r w:rsidRPr="00D728F8">
        <w:rPr>
          <w:rFonts w:ascii="仿宋_GB2312" w:eastAsia="仿宋_GB2312" w:hAnsi="宋体" w:hint="eastAsia"/>
          <w:color w:val="000000"/>
          <w:kern w:val="0"/>
          <w:sz w:val="32"/>
          <w:szCs w:val="32"/>
        </w:rPr>
        <w:t>含车辆</w:t>
      </w:r>
      <w:proofErr w:type="gramEnd"/>
      <w:r w:rsidRPr="00D728F8">
        <w:rPr>
          <w:rFonts w:ascii="仿宋_GB2312" w:eastAsia="仿宋_GB2312" w:hAnsi="宋体" w:hint="eastAsia"/>
          <w:color w:val="000000"/>
          <w:kern w:val="0"/>
          <w:sz w:val="32"/>
          <w:szCs w:val="32"/>
        </w:rPr>
        <w:t>购置税、牌照费）。</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（十五）其他交通工具购置：</w:t>
      </w:r>
      <w:r w:rsidRPr="00D728F8">
        <w:rPr>
          <w:rFonts w:ascii="仿宋_GB2312" w:eastAsia="仿宋_GB2312" w:hAnsi="宋体" w:hint="eastAsia"/>
          <w:color w:val="000000"/>
          <w:kern w:val="0"/>
          <w:sz w:val="32"/>
          <w:szCs w:val="32"/>
        </w:rPr>
        <w:t>填列单位除公务用车外的其他各类交通工具（如船舶、飞机）购置支出（</w:t>
      </w:r>
      <w:proofErr w:type="gramStart"/>
      <w:r w:rsidRPr="00D728F8">
        <w:rPr>
          <w:rFonts w:ascii="仿宋_GB2312" w:eastAsia="仿宋_GB2312" w:hAnsi="宋体" w:hint="eastAsia"/>
          <w:color w:val="000000"/>
          <w:kern w:val="0"/>
          <w:sz w:val="32"/>
          <w:szCs w:val="32"/>
        </w:rPr>
        <w:t>含车辆</w:t>
      </w:r>
      <w:proofErr w:type="gramEnd"/>
      <w:r w:rsidRPr="00D728F8">
        <w:rPr>
          <w:rFonts w:ascii="仿宋_GB2312" w:eastAsia="仿宋_GB2312" w:hAnsi="宋体" w:hint="eastAsia"/>
          <w:color w:val="000000"/>
          <w:kern w:val="0"/>
          <w:sz w:val="32"/>
          <w:szCs w:val="32"/>
        </w:rPr>
        <w:t>购置税、牌照费）。</w:t>
      </w:r>
    </w:p>
    <w:p w:rsidR="00D728F8" w:rsidRPr="00D728F8" w:rsidRDefault="00D728F8" w:rsidP="00D728F8">
      <w:pPr>
        <w:widowControl/>
        <w:spacing w:line="500" w:lineRule="exact"/>
        <w:ind w:firstLineChars="200" w:firstLine="643"/>
        <w:rPr>
          <w:rFonts w:ascii="仿宋_GB2312" w:eastAsia="仿宋_GB2312" w:hAnsi="宋体"/>
          <w:color w:val="000000"/>
          <w:kern w:val="0"/>
          <w:sz w:val="32"/>
          <w:szCs w:val="32"/>
        </w:rPr>
      </w:pPr>
      <w:r w:rsidRPr="00D728F8">
        <w:rPr>
          <w:rFonts w:ascii="仿宋_GB2312" w:eastAsia="仿宋_GB2312" w:hAnsi="宋体" w:hint="eastAsia"/>
          <w:b/>
          <w:bCs/>
          <w:color w:val="000000"/>
          <w:kern w:val="0"/>
          <w:sz w:val="32"/>
          <w:szCs w:val="32"/>
        </w:rPr>
        <w:t>（十六）机关运行经费：</w:t>
      </w:r>
      <w:r w:rsidRPr="00D728F8">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646CD" w:rsidRDefault="00D728F8" w:rsidP="00D728F8">
      <w:pPr>
        <w:spacing w:line="500" w:lineRule="exact"/>
      </w:pPr>
      <w:r w:rsidRPr="00D728F8">
        <w:rPr>
          <w:rFonts w:ascii="仿宋_GB2312" w:eastAsia="仿宋_GB2312" w:hAnsi="宋体" w:hint="eastAsia"/>
          <w:b/>
          <w:bCs/>
          <w:color w:val="000000"/>
          <w:kern w:val="0"/>
          <w:sz w:val="32"/>
          <w:szCs w:val="32"/>
        </w:rPr>
        <w:t>（十七）经费形式:</w:t>
      </w:r>
      <w:r w:rsidRPr="00D728F8">
        <w:rPr>
          <w:rFonts w:ascii="仿宋_GB2312" w:eastAsia="仿宋_GB2312" w:hAnsi="宋体" w:hint="eastAsia"/>
          <w:color w:val="000000"/>
          <w:kern w:val="0"/>
          <w:sz w:val="32"/>
          <w:szCs w:val="32"/>
        </w:rPr>
        <w:t>按照经费来源，</w:t>
      </w:r>
      <w:r w:rsidRPr="00D728F8">
        <w:rPr>
          <w:rFonts w:ascii="仿宋_GB2312" w:eastAsia="仿宋_GB2312" w:hAnsi="Calibri" w:cs="ArialUnicodeMS" w:hint="eastAsia"/>
          <w:kern w:val="0"/>
          <w:sz w:val="32"/>
          <w:szCs w:val="32"/>
        </w:rPr>
        <w:t>可分为财政拨款、财政性资金基本保证、财政性资金定额或定项补助、财政性资金零补助四类。</w:t>
      </w:r>
    </w:p>
    <w:sectPr w:rsidR="00E646CD" w:rsidSect="008611D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45" w:rsidRDefault="00FE6445" w:rsidP="00D728F8">
      <w:r>
        <w:separator/>
      </w:r>
    </w:p>
  </w:endnote>
  <w:endnote w:type="continuationSeparator" w:id="0">
    <w:p w:rsidR="00FE6445" w:rsidRDefault="00FE6445" w:rsidP="00D7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auto"/>
    <w:pitch w:val="default"/>
    <w:sig w:usb0="00000000" w:usb1="080E0000" w:usb2="00000010" w:usb3="00000000" w:csb0="00040000" w:csb1="00000000"/>
  </w:font>
  <w:font w:name="宋体-方正超大字符集">
    <w:altName w:val="宋体"/>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font>
  <w:font w:name="DengXian-Bold">
    <w:altName w:val="宋体"/>
    <w:charset w:val="86"/>
    <w:family w:val="auto"/>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45" w:rsidRDefault="00FE6445" w:rsidP="00D728F8">
      <w:r>
        <w:separator/>
      </w:r>
    </w:p>
  </w:footnote>
  <w:footnote w:type="continuationSeparator" w:id="0">
    <w:p w:rsidR="00FE6445" w:rsidRDefault="00FE6445" w:rsidP="00D7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F222FFA"/>
    <w:multiLevelType w:val="singleLevel"/>
    <w:tmpl w:val="5F222FF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3E"/>
    <w:rsid w:val="00084CA1"/>
    <w:rsid w:val="0010196D"/>
    <w:rsid w:val="00151E95"/>
    <w:rsid w:val="002661DC"/>
    <w:rsid w:val="00294D18"/>
    <w:rsid w:val="00302D9A"/>
    <w:rsid w:val="00526C68"/>
    <w:rsid w:val="005620EE"/>
    <w:rsid w:val="00692AB4"/>
    <w:rsid w:val="006D083E"/>
    <w:rsid w:val="007055CC"/>
    <w:rsid w:val="007247C8"/>
    <w:rsid w:val="00730B7E"/>
    <w:rsid w:val="00857B2E"/>
    <w:rsid w:val="008611D0"/>
    <w:rsid w:val="008C0636"/>
    <w:rsid w:val="00975265"/>
    <w:rsid w:val="00A0664E"/>
    <w:rsid w:val="00A82D6E"/>
    <w:rsid w:val="00AC4439"/>
    <w:rsid w:val="00D5525C"/>
    <w:rsid w:val="00D63B2D"/>
    <w:rsid w:val="00D728F8"/>
    <w:rsid w:val="00D96825"/>
    <w:rsid w:val="00DB4315"/>
    <w:rsid w:val="00E2006D"/>
    <w:rsid w:val="00E560FA"/>
    <w:rsid w:val="00F2186F"/>
    <w:rsid w:val="00F459EE"/>
    <w:rsid w:val="00FE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F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82D6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620E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8F8"/>
    <w:rPr>
      <w:sz w:val="18"/>
      <w:szCs w:val="18"/>
    </w:rPr>
  </w:style>
  <w:style w:type="paragraph" w:styleId="a4">
    <w:name w:val="footer"/>
    <w:basedOn w:val="a"/>
    <w:link w:val="Char0"/>
    <w:uiPriority w:val="99"/>
    <w:unhideWhenUsed/>
    <w:rsid w:val="00D728F8"/>
    <w:pPr>
      <w:tabs>
        <w:tab w:val="center" w:pos="4153"/>
        <w:tab w:val="right" w:pos="8306"/>
      </w:tabs>
      <w:snapToGrid w:val="0"/>
      <w:jc w:val="left"/>
    </w:pPr>
    <w:rPr>
      <w:sz w:val="18"/>
      <w:szCs w:val="18"/>
    </w:rPr>
  </w:style>
  <w:style w:type="character" w:customStyle="1" w:styleId="Char0">
    <w:name w:val="页脚 Char"/>
    <w:basedOn w:val="a0"/>
    <w:link w:val="a4"/>
    <w:uiPriority w:val="99"/>
    <w:rsid w:val="00D728F8"/>
    <w:rPr>
      <w:sz w:val="18"/>
      <w:szCs w:val="18"/>
    </w:rPr>
  </w:style>
  <w:style w:type="character" w:customStyle="1" w:styleId="1Char">
    <w:name w:val="标题 1 Char"/>
    <w:basedOn w:val="a0"/>
    <w:link w:val="1"/>
    <w:uiPriority w:val="9"/>
    <w:qFormat/>
    <w:rsid w:val="00A82D6E"/>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5620EE"/>
    <w:rPr>
      <w:rFonts w:asciiTheme="majorHAnsi" w:eastAsiaTheme="majorEastAsia" w:hAnsiTheme="majorHAnsi" w:cstheme="majorBidi"/>
      <w:b/>
      <w:bCs/>
      <w:sz w:val="32"/>
      <w:szCs w:val="32"/>
    </w:rPr>
  </w:style>
  <w:style w:type="paragraph" w:styleId="a5">
    <w:name w:val="List Paragraph"/>
    <w:basedOn w:val="a"/>
    <w:uiPriority w:val="34"/>
    <w:qFormat/>
    <w:rsid w:val="00302D9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F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82D6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620E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8F8"/>
    <w:rPr>
      <w:sz w:val="18"/>
      <w:szCs w:val="18"/>
    </w:rPr>
  </w:style>
  <w:style w:type="paragraph" w:styleId="a4">
    <w:name w:val="footer"/>
    <w:basedOn w:val="a"/>
    <w:link w:val="Char0"/>
    <w:uiPriority w:val="99"/>
    <w:unhideWhenUsed/>
    <w:rsid w:val="00D728F8"/>
    <w:pPr>
      <w:tabs>
        <w:tab w:val="center" w:pos="4153"/>
        <w:tab w:val="right" w:pos="8306"/>
      </w:tabs>
      <w:snapToGrid w:val="0"/>
      <w:jc w:val="left"/>
    </w:pPr>
    <w:rPr>
      <w:sz w:val="18"/>
      <w:szCs w:val="18"/>
    </w:rPr>
  </w:style>
  <w:style w:type="character" w:customStyle="1" w:styleId="Char0">
    <w:name w:val="页脚 Char"/>
    <w:basedOn w:val="a0"/>
    <w:link w:val="a4"/>
    <w:uiPriority w:val="99"/>
    <w:rsid w:val="00D728F8"/>
    <w:rPr>
      <w:sz w:val="18"/>
      <w:szCs w:val="18"/>
    </w:rPr>
  </w:style>
  <w:style w:type="character" w:customStyle="1" w:styleId="1Char">
    <w:name w:val="标题 1 Char"/>
    <w:basedOn w:val="a0"/>
    <w:link w:val="1"/>
    <w:uiPriority w:val="9"/>
    <w:qFormat/>
    <w:rsid w:val="00A82D6E"/>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5620EE"/>
    <w:rPr>
      <w:rFonts w:asciiTheme="majorHAnsi" w:eastAsiaTheme="majorEastAsia" w:hAnsiTheme="majorHAnsi" w:cstheme="majorBidi"/>
      <w:b/>
      <w:bCs/>
      <w:sz w:val="32"/>
      <w:szCs w:val="32"/>
    </w:rPr>
  </w:style>
  <w:style w:type="paragraph" w:styleId="a5">
    <w:name w:val="List Paragraph"/>
    <w:basedOn w:val="a"/>
    <w:uiPriority w:val="34"/>
    <w:qFormat/>
    <w:rsid w:val="00302D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1201</Words>
  <Characters>6850</Characters>
  <Application>Microsoft Office Word</Application>
  <DocSecurity>0</DocSecurity>
  <Lines>57</Lines>
  <Paragraphs>16</Paragraphs>
  <ScaleCrop>false</ScaleCrop>
  <Company>dongfangkeji</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2019-10-12T07:56:00Z</dcterms:created>
  <dcterms:modified xsi:type="dcterms:W3CDTF">2021-05-27T08:21:00Z</dcterms:modified>
</cp:coreProperties>
</file>